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3E" w:rsidRPr="0050383E" w:rsidRDefault="0050383E" w:rsidP="0050383E">
      <w:pPr>
        <w:spacing w:after="255" w:line="300" w:lineRule="atLeast"/>
        <w:outlineLvl w:val="1"/>
        <w:rPr>
          <w:rFonts w:ascii="Arial" w:eastAsia="Times New Roman" w:hAnsi="Arial" w:cs="Arial"/>
          <w:b/>
          <w:bCs/>
          <w:color w:val="4D4D4D"/>
          <w:sz w:val="27"/>
          <w:szCs w:val="27"/>
          <w:lang w:eastAsia="ru-RU"/>
        </w:rPr>
      </w:pPr>
      <w:r w:rsidRPr="0050383E">
        <w:rPr>
          <w:rFonts w:ascii="Arial" w:eastAsia="Times New Roman" w:hAnsi="Arial" w:cs="Arial"/>
          <w:b/>
          <w:bCs/>
          <w:color w:val="4D4D4D"/>
          <w:sz w:val="27"/>
          <w:szCs w:val="27"/>
          <w:lang w:eastAsia="ru-RU"/>
        </w:rPr>
        <w:t>Методические рекомендации по разработке и принятию организациями мер по предупреждению и противодействию коррупции</w:t>
      </w:r>
    </w:p>
    <w:p w:rsidR="0050383E" w:rsidRPr="0050383E" w:rsidRDefault="0050383E" w:rsidP="0050383E">
      <w:pPr>
        <w:spacing w:after="180"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12 ноября 2013</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bookmarkStart w:id="0" w:name="0"/>
      <w:bookmarkEnd w:id="0"/>
      <w:r w:rsidRPr="0050383E">
        <w:rPr>
          <w:rFonts w:ascii="Arial" w:eastAsia="Times New Roman" w:hAnsi="Arial" w:cs="Arial"/>
          <w:b/>
          <w:bCs/>
          <w:color w:val="333333"/>
          <w:sz w:val="26"/>
          <w:szCs w:val="26"/>
          <w:lang w:eastAsia="ru-RU"/>
        </w:rPr>
        <w:t>I. Введение</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1. Цели и задачи Методических рекомендаций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2013 г.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 273-ФЗ «О противодействии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Задачами Методических рекомендаций являются: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определение основных принципов противодействия коррупции в организациях;</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методическое обеспечение разработки и реализации мер, направленных на профилактику и противодействие коррупции в организации.</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2. Термины и определения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б) по выявлению, предупреждению, пресечению, раскрытию и расследованию коррупционных правонарушений (борьба с коррупцией);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в) по минимизации и (или) ликвидации последствий коррупционных правонарушений.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Организация - юридическое лицо независимо от формы собственности, организационно-правовой формы и отраслевой принадлежности.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3. Круг субъектов, для которых разработаны Методические рекомендации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организации Методические рекомендации могут быть использованы широким кругом лиц.</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Руководство организации может использовать Методические рекомендации в целях:</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разработки основ антикоррупционной политики в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Работники организации могут использовать Методические рекомендации в целях:</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получения сведений об обязанностях, которые могут быть возложены на работников организации в связи с реализацией антикоррупционных мер.</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II. Нормативное правовое обеспечение</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1. Российское законодательство в сфере предупреждения и противодействия коррупции</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1.1. Обязанность организаций принимать меры по предупреждению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Частью 1 статьи 13.3 Федерального закона №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1.2. Ответственность юридических лиц</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Общие нормы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xml:space="preserve">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w:t>
      </w:r>
      <w:r w:rsidRPr="0050383E">
        <w:rPr>
          <w:rFonts w:ascii="Arial" w:eastAsia="Times New Roman" w:hAnsi="Arial" w:cs="Arial"/>
          <w:color w:val="000000"/>
          <w:sz w:val="21"/>
          <w:szCs w:val="21"/>
          <w:lang w:eastAsia="ru-RU"/>
        </w:rPr>
        <w:lastRenderedPageBreak/>
        <w:t>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Незаконное вознаграждение от имени юридического лица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Незаконное привлечение к трудовой деятельности бывшего государственного (муниципального) служащего</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Организации должны учитывать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Порядок представления работодателями указанной информации закреплен в постановлении Правительства Российской Федерации от 8 сентября 2010 г. № 700.</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xml:space="preserve">Названные требования, исходя из положений пункта 1 Указа Президента Российской Федерации от 21 июля 2010 г.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w:t>
      </w:r>
      <w:r w:rsidRPr="0050383E">
        <w:rPr>
          <w:rFonts w:ascii="Arial" w:eastAsia="Times New Roman" w:hAnsi="Arial" w:cs="Arial"/>
          <w:color w:val="000000"/>
          <w:sz w:val="21"/>
          <w:szCs w:val="21"/>
          <w:lang w:eastAsia="ru-RU"/>
        </w:rPr>
        <w:lastRenderedPageBreak/>
        <w:t>государственной власти субъектов Российской Федерации и органами местного самоуправления (пункт 4 Указа Президента Российской Федерации от 21 июля 2010 г. № 925).</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Неисполнение работодателем обязанности, предусмотренной частью 4 статьи 12 Федерального закона № 273-ФЗ, является правонарушением и влечет в соответствии со статьей 19.29 КоАП РФ ответственность в виде административного штрафа.</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1.3. Ответственность физических лиц</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w:t>
      </w:r>
      <w:r w:rsidRPr="0050383E">
        <w:rPr>
          <w:rFonts w:ascii="Arial" w:eastAsia="Times New Roman" w:hAnsi="Arial" w:cs="Arial"/>
          <w:color w:val="000000"/>
          <w:sz w:val="21"/>
          <w:lang w:eastAsia="ru-RU"/>
        </w:rPr>
        <w:t> </w:t>
      </w:r>
      <w:hyperlink r:id="rId4" w:anchor="1000" w:history="1">
        <w:r w:rsidRPr="0050383E">
          <w:rPr>
            <w:rFonts w:ascii="Arial" w:eastAsia="Times New Roman" w:hAnsi="Arial" w:cs="Arial"/>
            <w:color w:val="2060A4"/>
            <w:sz w:val="21"/>
            <w:lang w:eastAsia="ru-RU"/>
          </w:rPr>
          <w:t>Приложении 1</w:t>
        </w:r>
      </w:hyperlink>
      <w:r w:rsidRPr="0050383E">
        <w:rPr>
          <w:rFonts w:ascii="Arial" w:eastAsia="Times New Roman" w:hAnsi="Arial" w:cs="Arial"/>
          <w:color w:val="000000"/>
          <w:sz w:val="21"/>
          <w:lang w:eastAsia="ru-RU"/>
        </w:rPr>
        <w:t> </w:t>
      </w:r>
      <w:r w:rsidRPr="0050383E">
        <w:rPr>
          <w:rFonts w:ascii="Arial" w:eastAsia="Times New Roman" w:hAnsi="Arial" w:cs="Arial"/>
          <w:color w:val="000000"/>
          <w:sz w:val="21"/>
          <w:szCs w:val="21"/>
          <w:lang w:eastAsia="ru-RU"/>
        </w:rPr>
        <w:t>к настоящим Методическим рекомендациям.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Тем не менее, в Трудовом кодексе Российской Федерации (далее - ТК РФ) существует возможность привлечения работника организации к дисциплинарной ответственности.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2. Зарубежное законодательство</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 в отношении российской организации может применяться антикоррупционное законодательство тех стран, на территории которых</w:t>
      </w:r>
      <w:r w:rsidRPr="0050383E">
        <w:rPr>
          <w:rFonts w:ascii="Arial" w:eastAsia="Times New Roman" w:hAnsi="Arial" w:cs="Arial"/>
          <w:color w:val="000000"/>
          <w:sz w:val="21"/>
          <w:lang w:eastAsia="ru-RU"/>
        </w:rPr>
        <w:t> </w:t>
      </w:r>
      <w:hyperlink r:id="rId5" w:anchor="1023" w:history="1">
        <w:r w:rsidRPr="0050383E">
          <w:rPr>
            <w:rFonts w:ascii="Arial" w:eastAsia="Times New Roman" w:hAnsi="Arial" w:cs="Arial"/>
            <w:color w:val="2060A4"/>
            <w:sz w:val="21"/>
            <w:lang w:eastAsia="ru-RU"/>
          </w:rPr>
          <w:t>организация</w:t>
        </w:r>
      </w:hyperlink>
      <w:r w:rsidRPr="0050383E">
        <w:rPr>
          <w:rFonts w:ascii="Arial" w:eastAsia="Times New Roman" w:hAnsi="Arial" w:cs="Arial"/>
          <w:color w:val="000000"/>
          <w:sz w:val="21"/>
          <w:lang w:eastAsia="ru-RU"/>
        </w:rPr>
        <w:t> </w:t>
      </w:r>
      <w:r w:rsidRPr="0050383E">
        <w:rPr>
          <w:rFonts w:ascii="Arial" w:eastAsia="Times New Roman" w:hAnsi="Arial" w:cs="Arial"/>
          <w:color w:val="000000"/>
          <w:sz w:val="21"/>
          <w:szCs w:val="21"/>
          <w:lang w:eastAsia="ru-RU"/>
        </w:rPr>
        <w:t>осуществляет свою деятельность;</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w:t>
      </w:r>
      <w:r w:rsidRPr="0050383E">
        <w:rPr>
          <w:rFonts w:ascii="Arial" w:eastAsia="Times New Roman" w:hAnsi="Arial" w:cs="Arial"/>
          <w:color w:val="000000"/>
          <w:sz w:val="21"/>
          <w:lang w:eastAsia="ru-RU"/>
        </w:rPr>
        <w:t> </w:t>
      </w:r>
      <w:hyperlink r:id="rId6" w:anchor="2000" w:history="1">
        <w:r w:rsidRPr="0050383E">
          <w:rPr>
            <w:rFonts w:ascii="Arial" w:eastAsia="Times New Roman" w:hAnsi="Arial" w:cs="Arial"/>
            <w:color w:val="2060A4"/>
            <w:sz w:val="21"/>
            <w:lang w:eastAsia="ru-RU"/>
          </w:rPr>
          <w:t>Приложении 2</w:t>
        </w:r>
      </w:hyperlink>
      <w:r w:rsidRPr="0050383E">
        <w:rPr>
          <w:rFonts w:ascii="Arial" w:eastAsia="Times New Roman" w:hAnsi="Arial" w:cs="Arial"/>
          <w:color w:val="000000"/>
          <w:sz w:val="21"/>
          <w:lang w:eastAsia="ru-RU"/>
        </w:rPr>
        <w:t> </w:t>
      </w:r>
      <w:r w:rsidRPr="0050383E">
        <w:rPr>
          <w:rFonts w:ascii="Arial" w:eastAsia="Times New Roman" w:hAnsi="Arial" w:cs="Arial"/>
          <w:color w:val="000000"/>
          <w:sz w:val="21"/>
          <w:szCs w:val="21"/>
          <w:lang w:eastAsia="ru-RU"/>
        </w:rPr>
        <w:t>к настоящим Методическим рекомендациям.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w:t>
      </w:r>
      <w:r w:rsidRPr="0050383E">
        <w:rPr>
          <w:rFonts w:ascii="Arial" w:eastAsia="Times New Roman" w:hAnsi="Arial" w:cs="Arial"/>
          <w:color w:val="000000"/>
          <w:sz w:val="21"/>
          <w:lang w:eastAsia="ru-RU"/>
        </w:rPr>
        <w:t> </w:t>
      </w:r>
      <w:hyperlink r:id="rId7" w:anchor="2000" w:history="1">
        <w:r w:rsidRPr="0050383E">
          <w:rPr>
            <w:rFonts w:ascii="Arial" w:eastAsia="Times New Roman" w:hAnsi="Arial" w:cs="Arial"/>
            <w:color w:val="2060A4"/>
            <w:sz w:val="21"/>
            <w:lang w:eastAsia="ru-RU"/>
          </w:rPr>
          <w:t>Приложении 2</w:t>
        </w:r>
      </w:hyperlink>
      <w:r w:rsidRPr="0050383E">
        <w:rPr>
          <w:rFonts w:ascii="Arial" w:eastAsia="Times New Roman" w:hAnsi="Arial" w:cs="Arial"/>
          <w:color w:val="000000"/>
          <w:sz w:val="21"/>
          <w:lang w:eastAsia="ru-RU"/>
        </w:rPr>
        <w:t> </w:t>
      </w:r>
      <w:r w:rsidRPr="0050383E">
        <w:rPr>
          <w:rFonts w:ascii="Arial" w:eastAsia="Times New Roman" w:hAnsi="Arial" w:cs="Arial"/>
          <w:color w:val="000000"/>
          <w:sz w:val="21"/>
          <w:szCs w:val="21"/>
          <w:lang w:eastAsia="ru-RU"/>
        </w:rPr>
        <w:t>к настоящим Методическим рекомендациям приведен краткий обзор закона США «О коррупционных практиках за рубежом» (Foreign Corrupt Practices Act, 1977 - FCPA) и закона Великобритании «О борьбе со взяточничеством» (UK Bribery Act, 2010).</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III. Основные принципы противодействия коррупции в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 создании системы мер противодействия коррупции в организации рекомендуется основываться на следующих ключевых принципах:</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 Принцип соответствия политики организации действующему законодательству и общепринятым нормам.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2. Принцип личного примера руководства.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3. Принцип вовлеченности работников.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4. Принцип соразмерности антикоррупционных процедур риску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5. Принцип эффективности антикоррупционных процедур.</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6. Принцип ответственности и неотвратимости наказания.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7. Принцип открытости бизнеса.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Информирование контрагентов, партнеров и общественности о принятых в организации антикоррупционных стандартах ведения бизнеса.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8. Принцип постоянного контроля и регулярного мониторинга.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IV. Антикоррупционная политика организации</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1. Общие подходы к разработке и реализации антикоррупционной политики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xml:space="preserve">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w:t>
      </w:r>
      <w:r w:rsidRPr="0050383E">
        <w:rPr>
          <w:rFonts w:ascii="Arial" w:eastAsia="Times New Roman" w:hAnsi="Arial" w:cs="Arial"/>
          <w:color w:val="000000"/>
          <w:sz w:val="21"/>
          <w:szCs w:val="21"/>
          <w:lang w:eastAsia="ru-RU"/>
        </w:rPr>
        <w:lastRenderedPageBreak/>
        <w:t>нормативных актов, что позволит обеспечить обязательность их выполнения всеми работниками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разработке и реализации антикоррупционной политики как документа следует выделить следующие этапы: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разработка проекта антикоррупционной политики;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обсуждение проекта и его утверждение;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информирование работников о принятой в организации антикоррупционной политике;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реализация предусмотренных политикой антикоррупционных мер;</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анализ применения антикоррупционной политики и, при необходимости, ее пересмотр.</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Разработка проекта антикоррупционной политики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Согласование проекта и его утверждение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Информирование работников о принятой в организации антикоррупционной политике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Реализация предусмотренных политикой антикоррупционных мер</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Анализ применения антикоррупционной политики и, при необходимости, ее пересмотр</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цели и задачи внедрения антикоррупционной политики;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используемые в политике понятия и определения;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основные принципы антикоррупционной деятельности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область применения политики и круг лиц, попадающих под ее действие;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определение должностных лиц организации, ответственных за реализацию антикоррупционной политики;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определение и закрепление обязанностей работников и организации, связанных с предупреждением и противодействием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ответственность сотрудников за несоблюдение требований антикоррупционной политики;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порядок пересмотра и внесения изменений в антикоррупционную политику организации.</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Область применения политики и круг лиц, попадающих под ее действие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xml:space="preserve">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w:t>
      </w:r>
      <w:r w:rsidRPr="0050383E">
        <w:rPr>
          <w:rFonts w:ascii="Arial" w:eastAsia="Times New Roman" w:hAnsi="Arial" w:cs="Arial"/>
          <w:color w:val="000000"/>
          <w:sz w:val="21"/>
          <w:szCs w:val="21"/>
          <w:lang w:eastAsia="ru-RU"/>
        </w:rPr>
        <w:lastRenderedPageBreak/>
        <w:t>учитывать, что эти случаи, условия и обязательства также должны быть закреплены в договорах, заключаемых организацией с контрагентами.</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Закрепление обязанностей работников и организации, связанных с предупреждением и противодействием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Примерами общих обязанностей работников в связи с предупреждением и противодействием коррупции могут быть следующие: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воздерживаться от совершения и (или) участия в совершении коррупционных правонарушений в интересах или от имени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hyperlink r:id="rId8" w:anchor="111" w:history="1">
        <w:r w:rsidRPr="0050383E">
          <w:rPr>
            <w:rFonts w:ascii="Arial" w:eastAsia="Times New Roman" w:hAnsi="Arial" w:cs="Arial"/>
            <w:color w:val="2060A4"/>
            <w:sz w:val="21"/>
            <w:lang w:eastAsia="ru-RU"/>
          </w:rPr>
          <w:t>*</w:t>
        </w:r>
      </w:hyperlink>
      <w:r w:rsidRPr="0050383E">
        <w:rPr>
          <w:rFonts w:ascii="Arial" w:eastAsia="Times New Roman" w:hAnsi="Arial" w:cs="Arial"/>
          <w:color w:val="000000"/>
          <w:sz w:val="21"/>
          <w:szCs w:val="21"/>
          <w:lang w:eastAsia="ru-RU"/>
        </w:rPr>
        <w:t>.</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xml:space="preserve">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w:t>
      </w:r>
      <w:r w:rsidRPr="0050383E">
        <w:rPr>
          <w:rFonts w:ascii="Arial" w:eastAsia="Times New Roman" w:hAnsi="Arial" w:cs="Arial"/>
          <w:color w:val="000000"/>
          <w:sz w:val="21"/>
          <w:szCs w:val="21"/>
          <w:lang w:eastAsia="ru-RU"/>
        </w:rPr>
        <w:lastRenderedPageBreak/>
        <w:t>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Установление перечня проводимых организацией антикоррупционных мероприятий и порядок их выполнения (применения)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w:t>
      </w:r>
      <w:r w:rsidRPr="0050383E">
        <w:rPr>
          <w:rFonts w:ascii="Arial" w:eastAsia="Times New Roman" w:hAnsi="Arial" w:cs="Arial"/>
          <w:color w:val="000000"/>
          <w:sz w:val="21"/>
          <w:lang w:eastAsia="ru-RU"/>
        </w:rPr>
        <w:t> </w:t>
      </w:r>
      <w:hyperlink r:id="rId9" w:anchor="10" w:history="1">
        <w:r w:rsidRPr="0050383E">
          <w:rPr>
            <w:rFonts w:ascii="Arial" w:eastAsia="Times New Roman" w:hAnsi="Arial" w:cs="Arial"/>
            <w:color w:val="2060A4"/>
            <w:sz w:val="21"/>
            <w:lang w:eastAsia="ru-RU"/>
          </w:rPr>
          <w:t>Таблице 1</w:t>
        </w:r>
      </w:hyperlink>
      <w:r w:rsidRPr="0050383E">
        <w:rPr>
          <w:rFonts w:ascii="Arial" w:eastAsia="Times New Roman" w:hAnsi="Arial" w:cs="Arial"/>
          <w:color w:val="000000"/>
          <w:sz w:val="21"/>
          <w:szCs w:val="21"/>
          <w:lang w:eastAsia="ru-RU"/>
        </w:rPr>
        <w:t>.</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Таблица 1 - Примерный перечень антикоррупционных мероприятий</w:t>
      </w:r>
    </w:p>
    <w:tbl>
      <w:tblPr>
        <w:tblW w:w="0" w:type="auto"/>
        <w:tblCellMar>
          <w:top w:w="15" w:type="dxa"/>
          <w:left w:w="15" w:type="dxa"/>
          <w:bottom w:w="15" w:type="dxa"/>
          <w:right w:w="15" w:type="dxa"/>
        </w:tblCellMar>
        <w:tblLook w:val="04A0"/>
      </w:tblPr>
      <w:tblGrid>
        <w:gridCol w:w="3600"/>
        <w:gridCol w:w="5785"/>
      </w:tblGrid>
      <w:tr w:rsidR="0050383E" w:rsidRPr="0050383E" w:rsidTr="0050383E">
        <w:tc>
          <w:tcPr>
            <w:tcW w:w="0" w:type="auto"/>
            <w:hideMark/>
          </w:tcPr>
          <w:p w:rsidR="0050383E" w:rsidRPr="0050383E" w:rsidRDefault="0050383E" w:rsidP="0050383E">
            <w:pPr>
              <w:spacing w:after="0" w:line="240" w:lineRule="auto"/>
              <w:rPr>
                <w:rFonts w:ascii="Times New Roman" w:eastAsia="Times New Roman" w:hAnsi="Times New Roman" w:cs="Times New Roman"/>
                <w:b/>
                <w:bCs/>
                <w:sz w:val="24"/>
                <w:szCs w:val="24"/>
                <w:lang w:eastAsia="ru-RU"/>
              </w:rPr>
            </w:pPr>
            <w:r w:rsidRPr="0050383E">
              <w:rPr>
                <w:rFonts w:ascii="Times New Roman" w:eastAsia="Times New Roman" w:hAnsi="Times New Roman" w:cs="Times New Roman"/>
                <w:b/>
                <w:bCs/>
                <w:sz w:val="24"/>
                <w:szCs w:val="24"/>
                <w:lang w:eastAsia="ru-RU"/>
              </w:rPr>
              <w:t>Направление</w:t>
            </w:r>
          </w:p>
        </w:tc>
        <w:tc>
          <w:tcPr>
            <w:tcW w:w="0" w:type="auto"/>
            <w:hideMark/>
          </w:tcPr>
          <w:p w:rsidR="0050383E" w:rsidRPr="0050383E" w:rsidRDefault="0050383E" w:rsidP="0050383E">
            <w:pPr>
              <w:spacing w:after="0" w:line="240" w:lineRule="auto"/>
              <w:rPr>
                <w:rFonts w:ascii="Times New Roman" w:eastAsia="Times New Roman" w:hAnsi="Times New Roman" w:cs="Times New Roman"/>
                <w:b/>
                <w:bCs/>
                <w:sz w:val="24"/>
                <w:szCs w:val="24"/>
                <w:lang w:eastAsia="ru-RU"/>
              </w:rPr>
            </w:pPr>
            <w:r w:rsidRPr="0050383E">
              <w:rPr>
                <w:rFonts w:ascii="Times New Roman" w:eastAsia="Times New Roman" w:hAnsi="Times New Roman" w:cs="Times New Roman"/>
                <w:b/>
                <w:bCs/>
                <w:sz w:val="24"/>
                <w:szCs w:val="24"/>
                <w:lang w:eastAsia="ru-RU"/>
              </w:rPr>
              <w:t>Мероприятие</w:t>
            </w:r>
          </w:p>
        </w:tc>
      </w:tr>
      <w:tr w:rsidR="0050383E" w:rsidRPr="0050383E" w:rsidTr="0050383E">
        <w:tc>
          <w:tcPr>
            <w:tcW w:w="0" w:type="auto"/>
            <w:vMerge w:val="restart"/>
            <w:vAlign w:val="center"/>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Нормативное обеспечение, закрепление стандартов поведения и декларация намерений</w:t>
            </w: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Разработка и принятие кодекса этики и служебного поведения работников организации</w:t>
            </w:r>
          </w:p>
        </w:tc>
      </w:tr>
      <w:tr w:rsidR="0050383E" w:rsidRPr="0050383E" w:rsidTr="0050383E">
        <w:tc>
          <w:tcPr>
            <w:tcW w:w="0" w:type="auto"/>
            <w:vMerge/>
            <w:vAlign w:val="center"/>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Разработка и внедрение положения о конфликте интересов, декларации о конфликте интересов</w:t>
            </w:r>
          </w:p>
        </w:tc>
      </w:tr>
      <w:tr w:rsidR="0050383E" w:rsidRPr="0050383E" w:rsidTr="0050383E">
        <w:tc>
          <w:tcPr>
            <w:tcW w:w="0" w:type="auto"/>
            <w:vMerge/>
            <w:vAlign w:val="center"/>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50383E" w:rsidRPr="0050383E" w:rsidTr="0050383E">
        <w:tc>
          <w:tcPr>
            <w:tcW w:w="0" w:type="auto"/>
            <w:vMerge/>
            <w:vAlign w:val="center"/>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Присоединение к Антикоррупционной хартии российского бизнеса</w:t>
            </w:r>
          </w:p>
        </w:tc>
      </w:tr>
      <w:tr w:rsidR="0050383E" w:rsidRPr="0050383E" w:rsidTr="0050383E">
        <w:tc>
          <w:tcPr>
            <w:tcW w:w="0" w:type="auto"/>
            <w:vMerge/>
            <w:vAlign w:val="center"/>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Введение в договоры, связанные с хозяйственной деятельностью организации, стандартной антикоррупционной оговорки</w:t>
            </w:r>
          </w:p>
        </w:tc>
      </w:tr>
      <w:tr w:rsidR="0050383E" w:rsidRPr="0050383E" w:rsidTr="0050383E">
        <w:tc>
          <w:tcPr>
            <w:tcW w:w="0" w:type="auto"/>
            <w:vMerge/>
            <w:vAlign w:val="center"/>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Введение антикоррупционных положений в трудовые договора работников</w:t>
            </w:r>
          </w:p>
        </w:tc>
      </w:tr>
      <w:tr w:rsidR="0050383E" w:rsidRPr="0050383E" w:rsidTr="0050383E">
        <w:tc>
          <w:tcPr>
            <w:tcW w:w="0" w:type="auto"/>
            <w:vMerge w:val="restart"/>
            <w:vAlign w:val="center"/>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Разработка и введение специальных антикоррупционных процедур</w:t>
            </w: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0383E" w:rsidRPr="0050383E" w:rsidTr="0050383E">
        <w:tc>
          <w:tcPr>
            <w:tcW w:w="0" w:type="auto"/>
            <w:vMerge/>
            <w:vAlign w:val="center"/>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0383E" w:rsidRPr="0050383E" w:rsidTr="0050383E">
        <w:tc>
          <w:tcPr>
            <w:tcW w:w="0" w:type="auto"/>
            <w:vMerge/>
            <w:vAlign w:val="center"/>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0383E" w:rsidRPr="0050383E" w:rsidTr="0050383E">
        <w:tc>
          <w:tcPr>
            <w:tcW w:w="0" w:type="auto"/>
            <w:vMerge/>
            <w:vAlign w:val="center"/>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50383E" w:rsidRPr="0050383E" w:rsidTr="0050383E">
        <w:tc>
          <w:tcPr>
            <w:tcW w:w="0" w:type="auto"/>
            <w:vMerge/>
            <w:vAlign w:val="center"/>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Ежегодное заполнение декларации о конфликте интересов</w:t>
            </w:r>
          </w:p>
        </w:tc>
      </w:tr>
      <w:tr w:rsidR="0050383E" w:rsidRPr="0050383E" w:rsidTr="0050383E">
        <w:tc>
          <w:tcPr>
            <w:tcW w:w="0" w:type="auto"/>
            <w:vMerge/>
            <w:vAlign w:val="center"/>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50383E" w:rsidRPr="0050383E" w:rsidTr="0050383E">
        <w:tc>
          <w:tcPr>
            <w:tcW w:w="0" w:type="auto"/>
            <w:vMerge w:val="restart"/>
            <w:vAlign w:val="center"/>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Обучение и информирование работников</w:t>
            </w: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50383E" w:rsidRPr="0050383E" w:rsidTr="0050383E">
        <w:tc>
          <w:tcPr>
            <w:tcW w:w="0" w:type="auto"/>
            <w:vMerge/>
            <w:vAlign w:val="center"/>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Проведение обучающих мероприятий по вопросам профилактики и противодействия коррупции</w:t>
            </w:r>
          </w:p>
        </w:tc>
      </w:tr>
      <w:tr w:rsidR="0050383E" w:rsidRPr="0050383E" w:rsidTr="0050383E">
        <w:tc>
          <w:tcPr>
            <w:tcW w:w="0" w:type="auto"/>
            <w:vMerge/>
            <w:vAlign w:val="center"/>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0383E" w:rsidRPr="0050383E" w:rsidTr="0050383E">
        <w:tc>
          <w:tcPr>
            <w:tcW w:w="0" w:type="auto"/>
            <w:vMerge w:val="restart"/>
            <w:vAlign w:val="center"/>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Осуществление регулярного контроля соблюдения внутренних процедур</w:t>
            </w:r>
          </w:p>
        </w:tc>
      </w:tr>
      <w:tr w:rsidR="0050383E" w:rsidRPr="0050383E" w:rsidTr="0050383E">
        <w:tc>
          <w:tcPr>
            <w:tcW w:w="0" w:type="auto"/>
            <w:vMerge/>
            <w:vAlign w:val="center"/>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50383E" w:rsidRPr="0050383E" w:rsidTr="0050383E">
        <w:tc>
          <w:tcPr>
            <w:tcW w:w="0" w:type="auto"/>
            <w:vMerge/>
            <w:vAlign w:val="center"/>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0383E" w:rsidRPr="0050383E" w:rsidTr="0050383E">
        <w:tc>
          <w:tcPr>
            <w:tcW w:w="0" w:type="auto"/>
            <w:vMerge w:val="restart"/>
            <w:vAlign w:val="center"/>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Привлечение экспертов</w:t>
            </w: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Периодическое проведение внешнего аудита</w:t>
            </w:r>
          </w:p>
        </w:tc>
      </w:tr>
      <w:tr w:rsidR="0050383E" w:rsidRPr="0050383E" w:rsidTr="0050383E">
        <w:tc>
          <w:tcPr>
            <w:tcW w:w="0" w:type="auto"/>
            <w:vMerge/>
            <w:vAlign w:val="center"/>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50383E" w:rsidRPr="0050383E" w:rsidTr="0050383E">
        <w:tc>
          <w:tcPr>
            <w:tcW w:w="0" w:type="auto"/>
            <w:vMerge w:val="restart"/>
            <w:vAlign w:val="center"/>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Оценка результатов проводимой антикоррупционной работы и распространение отчетных материалов</w:t>
            </w: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Проведение регулярной оценки результатов работы по противодействию коррупции</w:t>
            </w:r>
          </w:p>
        </w:tc>
      </w:tr>
      <w:tr w:rsidR="0050383E" w:rsidRPr="0050383E" w:rsidTr="0050383E">
        <w:tc>
          <w:tcPr>
            <w:tcW w:w="0" w:type="auto"/>
            <w:vMerge/>
            <w:vAlign w:val="center"/>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2. Определение подразделений или должностных лиц, ответственных за противодействие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Организации рекомендуется определить структурное подразделение или должностных лиц, ответственных за</w:t>
      </w:r>
      <w:r w:rsidRPr="0050383E">
        <w:rPr>
          <w:rFonts w:ascii="Arial" w:eastAsia="Times New Roman" w:hAnsi="Arial" w:cs="Arial"/>
          <w:color w:val="000000"/>
          <w:sz w:val="21"/>
          <w:lang w:eastAsia="ru-RU"/>
        </w:rPr>
        <w:t> </w:t>
      </w:r>
      <w:hyperlink r:id="rId10" w:anchor="1022" w:history="1">
        <w:r w:rsidRPr="0050383E">
          <w:rPr>
            <w:rFonts w:ascii="Arial" w:eastAsia="Times New Roman" w:hAnsi="Arial" w:cs="Arial"/>
            <w:color w:val="2060A4"/>
            <w:sz w:val="21"/>
            <w:lang w:eastAsia="ru-RU"/>
          </w:rPr>
          <w:t>противодействие коррупции</w:t>
        </w:r>
      </w:hyperlink>
      <w:r w:rsidRPr="0050383E">
        <w:rPr>
          <w:rFonts w:ascii="Arial" w:eastAsia="Times New Roman" w:hAnsi="Arial" w:cs="Arial"/>
          <w:color w:val="000000"/>
          <w:sz w:val="21"/>
          <w:szCs w:val="21"/>
          <w:lang w:eastAsia="ru-RU"/>
        </w:rPr>
        <w:t>,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Например, они могут быть установлены: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в антикоррупционной политике организации и иных нормативных документах, устанавливающих антикоррупционные процедуры;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в трудовых договорах и должностных инструкциях ответственных работников;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в положении о подразделении, ответственном за противодействие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число обязанностей структурного подразделения или должностного лица, например, может включаться: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проведение контрольных мероприятий, направленных на выявление коррупционных правонарушений работниками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организация проведения оценки коррупционных рисков;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организация заполнения и рассмотрения деклараций о конфликте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 проведение оценки результатов антикоррупционной работы и подготовка соответствующих отчетных материалов руководству организации.</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3. Оценка коррупционных рисков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представить деятельность организации в виде отдельных бизнес-процессов, в каждом из которых выделить составные элементы (подпроцессы);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вероятные формы осуществления коррупционных платежей.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детальную регламентацию способа и сроков совершения действий работником в «критической точке»;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реинжиниринг функций, в том числе их перераспределение между структурными подразделениями внутри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 введение или расширение процессуальных форм внешнего взаимодействия работников организации (с представителями</w:t>
      </w:r>
      <w:r w:rsidRPr="0050383E">
        <w:rPr>
          <w:rFonts w:ascii="Arial" w:eastAsia="Times New Roman" w:hAnsi="Arial" w:cs="Arial"/>
          <w:color w:val="000000"/>
          <w:sz w:val="21"/>
          <w:lang w:eastAsia="ru-RU"/>
        </w:rPr>
        <w:t> </w:t>
      </w:r>
      <w:hyperlink r:id="rId11" w:anchor="1024" w:history="1">
        <w:r w:rsidRPr="0050383E">
          <w:rPr>
            <w:rFonts w:ascii="Arial" w:eastAsia="Times New Roman" w:hAnsi="Arial" w:cs="Arial"/>
            <w:color w:val="2060A4"/>
            <w:sz w:val="21"/>
            <w:lang w:eastAsia="ru-RU"/>
          </w:rPr>
          <w:t>контрагентов</w:t>
        </w:r>
      </w:hyperlink>
      <w:r w:rsidRPr="0050383E">
        <w:rPr>
          <w:rFonts w:ascii="Arial" w:eastAsia="Times New Roman" w:hAnsi="Arial" w:cs="Arial"/>
          <w:color w:val="000000"/>
          <w:sz w:val="21"/>
          <w:szCs w:val="21"/>
          <w:lang w:eastAsia="ru-RU"/>
        </w:rPr>
        <w:t>,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установление дополнительных форм отчетности работников о результатах принятых решений;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введение ограничений, затрудняющих осуществление коррупционных платежей и т.д.</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4. Выявление и урегулирование конфликта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 этом следует учитывать, что конфликт интересов может принимать множество различных форм. В</w:t>
      </w:r>
      <w:r w:rsidRPr="0050383E">
        <w:rPr>
          <w:rFonts w:ascii="Arial" w:eastAsia="Times New Roman" w:hAnsi="Arial" w:cs="Arial"/>
          <w:color w:val="000000"/>
          <w:sz w:val="21"/>
          <w:lang w:eastAsia="ru-RU"/>
        </w:rPr>
        <w:t> </w:t>
      </w:r>
      <w:hyperlink r:id="rId12" w:anchor="3000" w:history="1">
        <w:r w:rsidRPr="0050383E">
          <w:rPr>
            <w:rFonts w:ascii="Arial" w:eastAsia="Times New Roman" w:hAnsi="Arial" w:cs="Arial"/>
            <w:color w:val="2060A4"/>
            <w:sz w:val="21"/>
            <w:lang w:eastAsia="ru-RU"/>
          </w:rPr>
          <w:t>Приложении 3</w:t>
        </w:r>
      </w:hyperlink>
      <w:r w:rsidRPr="0050383E">
        <w:rPr>
          <w:rFonts w:ascii="Arial" w:eastAsia="Times New Roman" w:hAnsi="Arial" w:cs="Arial"/>
          <w:color w:val="000000"/>
          <w:sz w:val="21"/>
          <w:lang w:eastAsia="ru-RU"/>
        </w:rPr>
        <w:t> </w:t>
      </w:r>
      <w:r w:rsidRPr="0050383E">
        <w:rPr>
          <w:rFonts w:ascii="Arial" w:eastAsia="Times New Roman" w:hAnsi="Arial" w:cs="Arial"/>
          <w:color w:val="000000"/>
          <w:sz w:val="21"/>
          <w:szCs w:val="21"/>
          <w:lang w:eastAsia="ru-RU"/>
        </w:rPr>
        <w:t>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цели и задачи положения о конфликте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используемые в положении понятия и определения;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круг лиц, попадающих под действие положения;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основные принципы управления конфликтом интересов в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обязанности работников в связи с раскрытием и урегулированием конфликта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определение лиц, ответственных за прием сведений о возникшем конфликте интересов и рассмотрение этих сведений;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ответственность работников за несоблюдение положения о конфликте интересов.</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Круг лиц, попадающих под действие положения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xml:space="preserve">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w:t>
      </w:r>
      <w:r w:rsidRPr="0050383E">
        <w:rPr>
          <w:rFonts w:ascii="Arial" w:eastAsia="Times New Roman" w:hAnsi="Arial" w:cs="Arial"/>
          <w:color w:val="000000"/>
          <w:sz w:val="21"/>
          <w:szCs w:val="21"/>
          <w:lang w:eastAsia="ru-RU"/>
        </w:rPr>
        <w:lastRenderedPageBreak/>
        <w:t>гражданско-правовых договоров. В этом случае соответствующие положения нужно включить в текст договоров.</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Основные принципы управления конфликтом интересов в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основу работы по управлению конфликтом интересов в организации могут быть положены следующие принципы: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обязательность раскрытия сведений о реальном или потенциальном конфликте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конфиденциальность процесса раскрытия сведений о конфликте интересов и процесса его урегулирования;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соблюдение баланса интересов организации и работника при урегулировании конфликта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Обязанности работников в связи с раскрытием и урегулированием конфликта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избегать (по возможности) ситуаций и обстоятельств, которые могут привести к конфликту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раскрывать возникший (реальный) или потенциальный</w:t>
      </w:r>
      <w:r w:rsidRPr="0050383E">
        <w:rPr>
          <w:rFonts w:ascii="Arial" w:eastAsia="Times New Roman" w:hAnsi="Arial" w:cs="Arial"/>
          <w:color w:val="000000"/>
          <w:sz w:val="21"/>
          <w:lang w:eastAsia="ru-RU"/>
        </w:rPr>
        <w:t> </w:t>
      </w:r>
      <w:hyperlink r:id="rId13" w:anchor="1027" w:history="1">
        <w:r w:rsidRPr="0050383E">
          <w:rPr>
            <w:rFonts w:ascii="Arial" w:eastAsia="Times New Roman" w:hAnsi="Arial" w:cs="Arial"/>
            <w:color w:val="2060A4"/>
            <w:sz w:val="21"/>
            <w:lang w:eastAsia="ru-RU"/>
          </w:rPr>
          <w:t>конфликт интересов</w:t>
        </w:r>
      </w:hyperlink>
      <w:r w:rsidRPr="0050383E">
        <w:rPr>
          <w:rFonts w:ascii="Arial" w:eastAsia="Times New Roman" w:hAnsi="Arial" w:cs="Arial"/>
          <w:color w:val="000000"/>
          <w:sz w:val="21"/>
          <w:szCs w:val="21"/>
          <w:lang w:eastAsia="ru-RU"/>
        </w:rPr>
        <w:t>;</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содействовать урегулированию возникшего конфликта интересов.</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раскрытие сведений о конфликте интересов при приеме на работу;</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раскрытие сведений о конфликте интересов при назначении на новую должность;</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разовое раскрытие сведений по мере возникновения ситуаций конфликта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w:t>
      </w:r>
      <w:r w:rsidRPr="0050383E">
        <w:rPr>
          <w:rFonts w:ascii="Arial" w:eastAsia="Times New Roman" w:hAnsi="Arial" w:cs="Arial"/>
          <w:color w:val="000000"/>
          <w:sz w:val="21"/>
          <w:lang w:eastAsia="ru-RU"/>
        </w:rPr>
        <w:t> </w:t>
      </w:r>
      <w:hyperlink r:id="rId14" w:anchor="4000" w:history="1">
        <w:r w:rsidRPr="0050383E">
          <w:rPr>
            <w:rFonts w:ascii="Arial" w:eastAsia="Times New Roman" w:hAnsi="Arial" w:cs="Arial"/>
            <w:color w:val="2060A4"/>
            <w:sz w:val="21"/>
            <w:lang w:eastAsia="ru-RU"/>
          </w:rPr>
          <w:t>Приложении 4</w:t>
        </w:r>
      </w:hyperlink>
      <w:r w:rsidRPr="0050383E">
        <w:rPr>
          <w:rFonts w:ascii="Arial" w:eastAsia="Times New Roman" w:hAnsi="Arial" w:cs="Arial"/>
          <w:color w:val="000000"/>
          <w:sz w:val="21"/>
          <w:lang w:eastAsia="ru-RU"/>
        </w:rPr>
        <w:t> </w:t>
      </w:r>
      <w:r w:rsidRPr="0050383E">
        <w:rPr>
          <w:rFonts w:ascii="Arial" w:eastAsia="Times New Roman" w:hAnsi="Arial" w:cs="Arial"/>
          <w:color w:val="000000"/>
          <w:sz w:val="21"/>
          <w:szCs w:val="21"/>
          <w:lang w:eastAsia="ru-RU"/>
        </w:rPr>
        <w:t>к настоящим Методическим рекомендациям приведена типовая декларация конфликта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ограничение доступа работника к конкретной информации, которая может затрагивать личные интересы работника;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пересмотр и изменение функциональных обязанностей работника;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перевод работника на должность, предусматривающую выполнение функциональных обязанностей, не связанных с конфликтом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передача работником принадлежащего ему имущества, являющегося основой возникновения конфликта интересов, в доверительное управление;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 отказ работника от своего личного интереса, порождающего конфликт с интересами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увольнение работника из организации по инициативе работника;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Определение лиц, ответственных за прием сведений о возникшем конфликте интересов и рассмотрение этих сведений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5. Внедрение стандартов поведения работников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соблюдение высоких этических стандартов поведения;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поддержание высоких стандартов профессиональной деятельности;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следование лучшим практикам корпоративного управления;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создание и поддержание атмосферы доверия и взаимного уважения;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следование принципу добросовестной конкуренции;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следование принципу социальной ответственности бизнеса;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соблюдение законности и принятых на себя договорных обязательств;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соблюдение принципов объективности и честности при принятии кадровых решений.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6. Консультирование и обучение работников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Цели и задачи обучения определяют тематику и форму занятий. Обучение может, в частности, проводится по следующей тематике: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w:t>
      </w:r>
      <w:r w:rsidRPr="0050383E">
        <w:rPr>
          <w:rFonts w:ascii="Arial" w:eastAsia="Times New Roman" w:hAnsi="Arial" w:cs="Arial"/>
          <w:color w:val="000000"/>
          <w:sz w:val="21"/>
          <w:lang w:eastAsia="ru-RU"/>
        </w:rPr>
        <w:t> </w:t>
      </w:r>
      <w:hyperlink r:id="rId15" w:anchor="1021" w:history="1">
        <w:r w:rsidRPr="0050383E">
          <w:rPr>
            <w:rFonts w:ascii="Arial" w:eastAsia="Times New Roman" w:hAnsi="Arial" w:cs="Arial"/>
            <w:color w:val="2060A4"/>
            <w:sz w:val="21"/>
            <w:lang w:eastAsia="ru-RU"/>
          </w:rPr>
          <w:t>коррупция</w:t>
        </w:r>
      </w:hyperlink>
      <w:r w:rsidRPr="0050383E">
        <w:rPr>
          <w:rFonts w:ascii="Arial" w:eastAsia="Times New Roman" w:hAnsi="Arial" w:cs="Arial"/>
          <w:color w:val="000000"/>
          <w:sz w:val="21"/>
          <w:lang w:eastAsia="ru-RU"/>
        </w:rPr>
        <w:t> </w:t>
      </w:r>
      <w:r w:rsidRPr="0050383E">
        <w:rPr>
          <w:rFonts w:ascii="Arial" w:eastAsia="Times New Roman" w:hAnsi="Arial" w:cs="Arial"/>
          <w:color w:val="000000"/>
          <w:sz w:val="21"/>
          <w:szCs w:val="21"/>
          <w:lang w:eastAsia="ru-RU"/>
        </w:rPr>
        <w:t>в государственном и частном секторах экономики (теоретическая);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юридическая ответственность за совершение коррупционных правонарушений;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выявление и разрешение конфликта интересов при выполнении трудовых обязанностей (прикладная);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взаимодействие с правоохранительными органами по вопросам профилактики и противодействия коррупции (прикладная).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зависимости от времени проведения можно выделить следующие виды обучения: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обучение по вопросам профилактики и противодействия коррупции непосредственно после приема на работу;</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7. Внутренний контроль и аудит</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контроль документирования операций хозяйственной деятельности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 проверка экономической обоснованности осуществляемых операций в сферах коррупционного риска.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w:t>
      </w:r>
      <w:r w:rsidRPr="0050383E">
        <w:rPr>
          <w:rFonts w:ascii="Arial" w:eastAsia="Times New Roman" w:hAnsi="Arial" w:cs="Arial"/>
          <w:color w:val="000000"/>
          <w:sz w:val="21"/>
          <w:lang w:eastAsia="ru-RU"/>
        </w:rPr>
        <w:t> </w:t>
      </w:r>
      <w:hyperlink r:id="rId16" w:anchor="10" w:history="1">
        <w:r w:rsidRPr="0050383E">
          <w:rPr>
            <w:rFonts w:ascii="Arial" w:eastAsia="Times New Roman" w:hAnsi="Arial" w:cs="Arial"/>
            <w:color w:val="2060A4"/>
            <w:sz w:val="21"/>
            <w:lang w:eastAsia="ru-RU"/>
          </w:rPr>
          <w:t>Таблице 1</w:t>
        </w:r>
      </w:hyperlink>
      <w:r w:rsidRPr="0050383E">
        <w:rPr>
          <w:rFonts w:ascii="Arial" w:eastAsia="Times New Roman" w:hAnsi="Arial" w:cs="Arial"/>
          <w:color w:val="000000"/>
          <w:sz w:val="21"/>
          <w:szCs w:val="21"/>
          <w:lang w:eastAsia="ru-RU"/>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оплата услуг, характер которых не определен либо вызывает сомнения;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закупки или продажи по ценам, значительно отличающимся от рыночных;</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сомнительные платежи наличными.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приобретение, владение или использование имущества, если известно, что такое имущество представляет собой доходы от преступлений;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Федеральным законом от 7 августа 2001 г.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lastRenderedPageBreak/>
        <w:t>8. Принятие мер по предупреждению коррупции при взаимодействии с организациями-контрагентами и в зависимых организациях</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9. Сотрудничество с правоохранительными органами в сфере противодействия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w:t>
      </w:r>
      <w:r w:rsidRPr="0050383E">
        <w:rPr>
          <w:rFonts w:ascii="Arial" w:eastAsia="Times New Roman" w:hAnsi="Arial" w:cs="Arial"/>
          <w:color w:val="000000"/>
          <w:sz w:val="21"/>
          <w:szCs w:val="21"/>
          <w:lang w:eastAsia="ru-RU"/>
        </w:rPr>
        <w:lastRenderedPageBreak/>
        <w:t>обращении в правоохранительные органы следует учитывать подследственность преступлений, о чем подробнее описано в</w:t>
      </w:r>
      <w:r w:rsidRPr="0050383E">
        <w:rPr>
          <w:rFonts w:ascii="Arial" w:eastAsia="Times New Roman" w:hAnsi="Arial" w:cs="Arial"/>
          <w:color w:val="000000"/>
          <w:sz w:val="21"/>
          <w:lang w:eastAsia="ru-RU"/>
        </w:rPr>
        <w:t> </w:t>
      </w:r>
      <w:hyperlink r:id="rId17" w:anchor="1000" w:history="1">
        <w:r w:rsidRPr="0050383E">
          <w:rPr>
            <w:rFonts w:ascii="Arial" w:eastAsia="Times New Roman" w:hAnsi="Arial" w:cs="Arial"/>
            <w:color w:val="2060A4"/>
            <w:sz w:val="21"/>
            <w:lang w:eastAsia="ru-RU"/>
          </w:rPr>
          <w:t>Приложении 1</w:t>
        </w:r>
      </w:hyperlink>
      <w:r w:rsidRPr="0050383E">
        <w:rPr>
          <w:rFonts w:ascii="Arial" w:eastAsia="Times New Roman" w:hAnsi="Arial" w:cs="Arial"/>
          <w:color w:val="000000"/>
          <w:sz w:val="21"/>
          <w:lang w:eastAsia="ru-RU"/>
        </w:rPr>
        <w:t> </w:t>
      </w:r>
      <w:r w:rsidRPr="0050383E">
        <w:rPr>
          <w:rFonts w:ascii="Arial" w:eastAsia="Times New Roman" w:hAnsi="Arial" w:cs="Arial"/>
          <w:color w:val="000000"/>
          <w:sz w:val="21"/>
          <w:szCs w:val="21"/>
          <w:lang w:eastAsia="ru-RU"/>
        </w:rPr>
        <w:t>к настоящим Методическим рекомендациям.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Сотрудничество с правоохранительными органами также может проявляться в форме: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10. Участие в коллективных инициативах по противодействию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качестве совместных действий антикоррупционной направленности рекомендуется участие в следующих мероприятиях:</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присоединение к Антикоррупционной хартии российского бизнеса</w:t>
      </w:r>
      <w:hyperlink r:id="rId18" w:anchor="222" w:history="1">
        <w:r w:rsidRPr="0050383E">
          <w:rPr>
            <w:rFonts w:ascii="Arial" w:eastAsia="Times New Roman" w:hAnsi="Arial" w:cs="Arial"/>
            <w:color w:val="2060A4"/>
            <w:sz w:val="21"/>
            <w:lang w:eastAsia="ru-RU"/>
          </w:rPr>
          <w:t>**</w:t>
        </w:r>
      </w:hyperlink>
      <w:r w:rsidRPr="0050383E">
        <w:rPr>
          <w:rFonts w:ascii="Arial" w:eastAsia="Times New Roman" w:hAnsi="Arial" w:cs="Arial"/>
          <w:color w:val="000000"/>
          <w:sz w:val="21"/>
          <w:szCs w:val="21"/>
          <w:lang w:eastAsia="ru-RU"/>
        </w:rPr>
        <w:t>;</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использование в совместных договорах стандартных антикоррупционных оговорок;</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участие в формировании Реестра надежных партнеров</w:t>
      </w:r>
      <w:hyperlink r:id="rId19" w:anchor="333" w:history="1">
        <w:r w:rsidRPr="0050383E">
          <w:rPr>
            <w:rFonts w:ascii="Arial" w:eastAsia="Times New Roman" w:hAnsi="Arial" w:cs="Arial"/>
            <w:color w:val="2060A4"/>
            <w:sz w:val="21"/>
            <w:lang w:eastAsia="ru-RU"/>
          </w:rPr>
          <w:t>***</w:t>
        </w:r>
      </w:hyperlink>
      <w:r w:rsidRPr="0050383E">
        <w:rPr>
          <w:rFonts w:ascii="Arial" w:eastAsia="Times New Roman" w:hAnsi="Arial" w:cs="Arial"/>
          <w:color w:val="000000"/>
          <w:sz w:val="21"/>
          <w:szCs w:val="21"/>
          <w:lang w:eastAsia="ru-RU"/>
        </w:rPr>
        <w:t>;</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публичный отказ от совместной бизнес-деятельности с лицами (организациями), замешанными в коррупционных преступлениях;</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организация и проведение совместного обучения по вопросам профилактики и противодействия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По вопросам профилактики и противодействия коррупции организации, в том числе могут взаимодействовать со следующими объединениями: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Торгово-промышленной палатой Российской Федерации и ее региональными объединениями (www.tpprf.ru);</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Российским союзом промышленников и предпринимателей (www.rspp.ru);</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Общероссийской общественной организацией «Деловая Россия» (www.deloros.ru);</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Общероссийской общественной организации малого и среднего предпринимательства «ОПОРА РОССИИ» (www.opora.ru).</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_____________________________</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Письмо Минздравсоцразвития России от 20 сентября 2010 г.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Текст Антикоррупционной хартии и Дорожная карта, описывающая механизм присоединения к хартии, приведены в</w:t>
      </w:r>
      <w:r w:rsidRPr="0050383E">
        <w:rPr>
          <w:rFonts w:ascii="Arial" w:eastAsia="Times New Roman" w:hAnsi="Arial" w:cs="Arial"/>
          <w:color w:val="000000"/>
          <w:sz w:val="21"/>
          <w:lang w:eastAsia="ru-RU"/>
        </w:rPr>
        <w:t> </w:t>
      </w:r>
      <w:hyperlink r:id="rId20" w:anchor="5000" w:history="1">
        <w:r w:rsidRPr="0050383E">
          <w:rPr>
            <w:rFonts w:ascii="Arial" w:eastAsia="Times New Roman" w:hAnsi="Arial" w:cs="Arial"/>
            <w:color w:val="2060A4"/>
            <w:sz w:val="21"/>
            <w:lang w:eastAsia="ru-RU"/>
          </w:rPr>
          <w:t>приложении 5</w:t>
        </w:r>
      </w:hyperlink>
      <w:r w:rsidRPr="0050383E">
        <w:rPr>
          <w:rFonts w:ascii="Arial" w:eastAsia="Times New Roman" w:hAnsi="Arial" w:cs="Arial"/>
          <w:color w:val="000000"/>
          <w:sz w:val="21"/>
          <w:lang w:eastAsia="ru-RU"/>
        </w:rPr>
        <w:t> </w:t>
      </w:r>
      <w:r w:rsidRPr="0050383E">
        <w:rPr>
          <w:rFonts w:ascii="Arial" w:eastAsia="Times New Roman" w:hAnsi="Arial" w:cs="Arial"/>
          <w:color w:val="000000"/>
          <w:sz w:val="21"/>
          <w:szCs w:val="21"/>
          <w:lang w:eastAsia="ru-RU"/>
        </w:rPr>
        <w:t>к Методическим рекомендациям.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Подробную информацию о Реестре надежных партнеров можно найти по адресу в сети Интернет: http://reestrtpprf.ru/.</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Приложение 1</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Сборник</w:t>
      </w:r>
      <w:r w:rsidRPr="0050383E">
        <w:rPr>
          <w:rFonts w:ascii="Arial" w:eastAsia="Times New Roman" w:hAnsi="Arial" w:cs="Arial"/>
          <w:b/>
          <w:bCs/>
          <w:color w:val="333333"/>
          <w:sz w:val="26"/>
          <w:szCs w:val="26"/>
          <w:lang w:eastAsia="ru-RU"/>
        </w:rPr>
        <w:br/>
        <w:t>положений нормативных правовых актов, устанавливающих меры ответственности за совершение коррупционных правонарушений</w:t>
      </w:r>
      <w:hyperlink r:id="rId21" w:anchor="1111" w:history="1">
        <w:r w:rsidRPr="0050383E">
          <w:rPr>
            <w:rFonts w:ascii="Arial" w:eastAsia="Times New Roman" w:hAnsi="Arial" w:cs="Arial"/>
            <w:b/>
            <w:bCs/>
            <w:color w:val="2060A4"/>
            <w:sz w:val="26"/>
            <w:lang w:eastAsia="ru-RU"/>
          </w:rPr>
          <w:t>*</w:t>
        </w:r>
      </w:hyperlink>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Федеральный закон от 25 декабря 2008 г. № 273-ФЗ «О противодействии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w:t>
      </w:r>
      <w:r w:rsidRPr="0050383E">
        <w:rPr>
          <w:rFonts w:ascii="Arial" w:eastAsia="Times New Roman" w:hAnsi="Arial" w:cs="Arial"/>
          <w:color w:val="000000"/>
          <w:sz w:val="21"/>
          <w:szCs w:val="21"/>
          <w:lang w:eastAsia="ru-RU"/>
        </w:rPr>
        <w:lastRenderedPageBreak/>
        <w:t>гражданином осуществляется в порядке, устанавливаемом нормативными правовыми актами Российской Федерации.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Согласно части 2 статьи 12 Федерального закона №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части 1 названной статьи, сообщать работодателю сведения о последнем месте своей службы.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части 1 статьи 12 Федерального закона № 273-ФЗ, заключенного с данным лицом (часть 3 статьи 12 Федерального закона № 273-ФЗ).</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 работодателе в соответствии с частью 4 статьи 12 Федерального закона №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 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Пунктом 1 Постановления указанно, что сообщение о приеме на работу гражданина осуществляется в письменной форме.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Статья 13. Ответственность физических лиц за коррупционные правонарушения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Статья 13.3. Обязанность организаций принимать меры по предупреждению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 Организации обязаны разрабатывать и принимать меры по предупреждению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2. Меры по предупреждению коррупции, принимаемые в организации, могут включать:</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 определение подразделений или должностных лиц, ответственных за профилактику коррупционных и иных правонарушений;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2) сотрудничество организации с правоохранительными органами;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3) разработку и внедрение в практику стандартов и процедур, направленных на обеспечение добросовестной работы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4) принятие кодекса этики и служебного поведения работников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5) предотвращение и урегулирование конфликта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6) недопущение составления неофициальной отчетности и использования поддельных документов.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Статья 14. Ответственность юридических лиц за коррупционные правонарушения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Уголовный кодекс Российской Федерации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Статья 159. Мошенничество</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 Мошенничество, то есть хищение чужого имущества или приобретение права на чужое имущество путем обмана или злоупотребления доверием,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2. Мошенничество, совершенное группой лиц по предварительному сговору, а равно с причинением значительного ущерба гражданину,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3. Мошенничество, совершенное лицом с использованием своего служебного положения, а равно в крупном размере,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50383E">
        <w:rPr>
          <w:rFonts w:ascii="Arial" w:eastAsia="Times New Roman" w:hAnsi="Arial" w:cs="Arial"/>
          <w:color w:val="000000"/>
          <w:sz w:val="21"/>
          <w:szCs w:val="21"/>
          <w:lang w:eastAsia="ru-RU"/>
        </w:rPr>
        <w:lastRenderedPageBreak/>
        <w:t>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Статья 159.4. Мошенничество в сфере предпринимательской деятельности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 Мошенничество, сопряженное с преднамеренным неисполнением договорных обязательств в сфере предпринимательской деятельности,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2. То же деяние, совершенное в крупном размере,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3. То же деяние, совершенное в особо крупном размере,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Статья 201. Злоупотребление полномочиями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2. То же деяние, повлекшее тяжкие последствия,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w:t>
      </w:r>
      <w:r w:rsidRPr="0050383E">
        <w:rPr>
          <w:rFonts w:ascii="Arial" w:eastAsia="Times New Roman" w:hAnsi="Arial" w:cs="Arial"/>
          <w:color w:val="000000"/>
          <w:sz w:val="21"/>
          <w:szCs w:val="21"/>
          <w:lang w:eastAsia="ru-RU"/>
        </w:rPr>
        <w:lastRenderedPageBreak/>
        <w:t>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Статья 204. Коммерческий подкуп</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2. Деяния, предусмотренные частью первой настоящей статьи, если они: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а) совершены группой лиц по предварительному сговору или организованной группой;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б) совершены за заведомо незаконные действия (бездействие),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w:t>
      </w:r>
      <w:r w:rsidRPr="0050383E">
        <w:rPr>
          <w:rFonts w:ascii="Arial" w:eastAsia="Times New Roman" w:hAnsi="Arial" w:cs="Arial"/>
          <w:color w:val="000000"/>
          <w:sz w:val="21"/>
          <w:szCs w:val="21"/>
          <w:lang w:eastAsia="ru-RU"/>
        </w:rPr>
        <w:lastRenderedPageBreak/>
        <w:t>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4. Деяния, предусмотренные частью третьей настоящей статьи, если они: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а) совершены группой лиц по предварительному сговору или организованной группой;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б) сопряжены с вымогательством предмета подкупа;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совершены за незаконные действия (бездействие),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Статья 285. Злоупотребление должностными полномочиями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3. Деяния, предусмотренные частями первой или второй настоящей статьи, повлекшие тяжкие последствия,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Статья 290. Получение взятки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5. Деяния, предусмотренные частями первой, третьей, четвертой настоящей статьи, если они совершены: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а) группой лиц по предварительному сговору или организованной группой;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б) с вымогательством взятки;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в крупном размере,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Статья 291. Дача взятки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4. Деяния, предусмотренные частями первой - третьей настоящей статьи, если они совершены: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а) группой лиц по предварительному сговору или организованной группой;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б) в крупном размере,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5. Деяния, предусмотренные частями первой - четвертой настоящей статьи, совершенные в особо крупном размере,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Статья 291.1. Посредничество во взяточничестве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3. Посредничество во взяточничестве, совершенное: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а) группой лиц по предварительному сговору или организованной группой;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б) в крупном размере,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4. Посредничество во взяточничестве, совершенное в особо крупном размере,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5. Обещание или предложение посредничества во взяточничестве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Статья 292. Служебный подлог</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Статья 304. Провокация взятки либо коммерческого подкупа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 160, 204, 292, 304 УК РФ), и в целях обеспечения единства судебной практики Пленумом Верховного Суда Российской Федерации, руководствуясь статьей 126 Конституции Российской Федерации, статьями 9, 14 Федерального конституционного закона от 7 февраля 2011 года №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w:t>
      </w:r>
      <w:hyperlink r:id="rId22" w:anchor="1222" w:history="1">
        <w:r w:rsidRPr="0050383E">
          <w:rPr>
            <w:rFonts w:ascii="Arial" w:eastAsia="Times New Roman" w:hAnsi="Arial" w:cs="Arial"/>
            <w:color w:val="2060A4"/>
            <w:sz w:val="21"/>
            <w:lang w:eastAsia="ru-RU"/>
          </w:rPr>
          <w:t>**</w:t>
        </w:r>
      </w:hyperlink>
      <w:r w:rsidRPr="0050383E">
        <w:rPr>
          <w:rFonts w:ascii="Arial" w:eastAsia="Times New Roman" w:hAnsi="Arial" w:cs="Arial"/>
          <w:color w:val="000000"/>
          <w:sz w:val="21"/>
          <w:szCs w:val="21"/>
          <w:lang w:eastAsia="ru-RU"/>
        </w:rPr>
        <w:t>.</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соответствии со статьей 151 Уголовно-процессуального кодекса Российской Федерации предварительное следствие производится: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следователями Следственного комитета Российской Федерации - по уголовным делам о преступлениях, предусмотренных статьями 201 («Злоупотребление полномочиями»), 204 («Коммерческий подкуп»), 285 («Злоупотребление должностными полномочиями»), 290 («Получение взятки»), 291 («Дача взятки»), 291.1 («Посредничество во взяточничестве»), 292 («Служебный подлог»), 304 («Провокация взятки либо коммерческого подкупа») УК РФ;</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следователями органов внутренних дел Российской Федерации - по уголовным делам о преступлениях, предусмотренных статьями 159 («Мошенничество») частями 2-4, 159.4 («Мошенничество в сфере предпринимательской деятельности») частями 2 и 3, 201 («Злоупотребление полномочиями»), 304 («Провокация взятки либо коммерческого подкупа») УК РФ.</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Кроме этого, частью 5 статьи 151 УК РФ устанавливается, что предварительное следствие по уголовным делам о преступлениях, предусмотренных статьями 159 («Мошенничество») частями 2-4, 159.4 («Мошенничество в сфере предпринимательской деятельности») частями 2 и 3, 201 («Злоупотребление полномочиями»), может производиться также следователями органа, выявившего эти преступления.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По-видимому, в тексте предыдущего абзаца допущена опечатка. Вместо слов “частью 5 статьи 151 УК РФ” следует читать “частью 5 статьи 151 УПК РФ”</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lastRenderedPageBreak/>
        <w:t>Кодекс Российской Федерации об административных правонарушениях</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Статья 19.28. Незаконное вознаграждение от имени юридического лица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2. Действия, предусмотренные частью 1 настоящей статьи, совершенные в крупном размере,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3. Действия, предусмотренные частью 1 настоящей статьи, совершенные в особо крупном размере,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Примечания: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Обзоре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статьей 19.28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По итогам анализа положений статьи 19.28 КоАП РФ и статьи 14 Федерального закона от № 273-ФЗ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статья 291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w:t>
      </w:r>
      <w:r w:rsidRPr="0050383E">
        <w:rPr>
          <w:rFonts w:ascii="Arial" w:eastAsia="Times New Roman" w:hAnsi="Arial" w:cs="Arial"/>
          <w:color w:val="000000"/>
          <w:sz w:val="21"/>
          <w:szCs w:val="21"/>
          <w:lang w:eastAsia="ru-RU"/>
        </w:rPr>
        <w:lastRenderedPageBreak/>
        <w:t>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 273-ФЗ «О противодействии коррупции», -</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Обзоре</w:t>
      </w:r>
      <w:hyperlink r:id="rId23" w:anchor="1333" w:history="1">
        <w:r w:rsidRPr="0050383E">
          <w:rPr>
            <w:rFonts w:ascii="Arial" w:eastAsia="Times New Roman" w:hAnsi="Arial" w:cs="Arial"/>
            <w:color w:val="2060A4"/>
            <w:sz w:val="21"/>
            <w:lang w:eastAsia="ru-RU"/>
          </w:rPr>
          <w:t>***</w:t>
        </w:r>
      </w:hyperlink>
      <w:r w:rsidRPr="0050383E">
        <w:rPr>
          <w:rFonts w:ascii="Arial" w:eastAsia="Times New Roman" w:hAnsi="Arial" w:cs="Arial"/>
          <w:color w:val="000000"/>
          <w:sz w:val="21"/>
          <w:lang w:eastAsia="ru-RU"/>
        </w:rPr>
        <w:t> </w:t>
      </w:r>
      <w:r w:rsidRPr="0050383E">
        <w:rPr>
          <w:rFonts w:ascii="Arial" w:eastAsia="Times New Roman" w:hAnsi="Arial" w:cs="Arial"/>
          <w:color w:val="000000"/>
          <w:sz w:val="21"/>
          <w:szCs w:val="21"/>
          <w:lang w:eastAsia="ru-RU"/>
        </w:rPr>
        <w:t>рассмотрен вопрос образует ли объективную сторону состава административного правонарушения, предусмотренного статьей 19.29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Так, в частности, в Обзоре отмечено, что названные требования антикоррупционного законодательства, исходя из положений пункта 1 Указа Президента Российской Федерации от 21 июля 2010 г. № 925 «О мерах по реализации отдельных положений Федерального закона № 273-ФЗ»,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либо в перечень должностей, утвержденный руководителем федерального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предусмотренные статьей 12 Федерального закона № 273-ФЗ,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 925).</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свою очередь, на работодателе согласно части 4 статьи 12 Федерального закона №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статьей 12 Федерального закона №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Таким образом, несоблюдение работодателем (заказчиком работ, услуг) обязанности, предусмотренной частью 4 статьи 12 Федерального закона №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статьей 19.29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lastRenderedPageBreak/>
        <w:t>Трудовой кодекс Российской Федерации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Статья 64.1 Трудового кодекса Российской Федерации (далее - ТК РФ)</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За невыполнение требований и (или) нарушение запретов, установленных Федеральным законом № 273-ФЗ, трудовой договор с вышеуказанной категорией работников может быть расторгнут по инициативе работодателя в связи с утратой доверия по пункту 7.1 части 1 статьи 81 ТК РФ. Указанное положение применяется в случаях:</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 непринятия работником мер по предотвращению или урегулированию конфликта интересов, стороной которого он является;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 19 мая 2013 г. расширен перечень требований, за нарушение которых трудовой договор может быть расторгнут по инициативе работодателя в соответствии с пунктом 7.1 части 1 статьи 81 ТК РФ (статья 11 Федерального закона от 7 мая 2013 г. № 102-ФЗ). Теперь работники, занимающие определенные должности, подлежат увольнению, если они (их супруги, несовершеннолетние дети):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 имеют счета (вклады) в иностранных банках, расположенных за пределами Российской Федерации;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хранят наличные денежные средства и ценности в иностранных банках, расположенных за пределами Российской Федерации;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владеют и (или) пользуются иностранными финансовыми инструментами.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Приведенные нормы действуют по отношению к следующим лицам: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 273-ФЗ, статья 349.1 ТК РФ);</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 273-ФЗ, статья 349.2 ТК РФ).</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_____________________________</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Положения нормативных правовых актов приведены по состоянию на 7 октября 2013 г.</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Постановление Пленума Верховного Суда Российской Федерации от 9 июля 2013 г. № 24 «О судебной практике по делам о взяточничестве и об иных коррупционных преступлениях»</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Приложение 2</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Нормативные правовые акты зарубежных государств по вопросам противодействия коррупции, имеющие экстерриториальное действие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международные договоры, конвенции и иные документы;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законодательство страны, на территории которой может быть совершено преступление;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Конвенция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 был принят Федеральный закон №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Конвенция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Под подкупом иностранного должностного лица в Конвенции понимается: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За совершение подкупа иностранного должностного лица Конвенция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w:t>
      </w:r>
      <w:r w:rsidRPr="0050383E">
        <w:rPr>
          <w:rFonts w:ascii="Arial" w:eastAsia="Times New Roman" w:hAnsi="Arial" w:cs="Arial"/>
          <w:color w:val="000000"/>
          <w:sz w:val="21"/>
          <w:szCs w:val="21"/>
          <w:lang w:eastAsia="ru-RU"/>
        </w:rPr>
        <w:lastRenderedPageBreak/>
        <w:t>нарушения, совершаемые за пределами ее территории, если нарушителем является ее гражданин. Конвенция стимулирует государства к установлению юрисдикции обоих видов.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Помимо этого Конвенция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Конвенция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Закон США «О коррупционных практиках за рубежом»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Данный закон распространяется на три категории субъектов: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иных лиц</w:t>
      </w:r>
      <w:hyperlink r:id="rId24" w:anchor="2111" w:history="1">
        <w:r w:rsidRPr="0050383E">
          <w:rPr>
            <w:rFonts w:ascii="Arial" w:eastAsia="Times New Roman" w:hAnsi="Arial" w:cs="Arial"/>
            <w:color w:val="2060A4"/>
            <w:sz w:val="21"/>
            <w:lang w:eastAsia="ru-RU"/>
          </w:rPr>
          <w:t>*</w:t>
        </w:r>
      </w:hyperlink>
      <w:r w:rsidRPr="0050383E">
        <w:rPr>
          <w:rFonts w:ascii="Arial" w:eastAsia="Times New Roman" w:hAnsi="Arial" w:cs="Arial"/>
          <w:color w:val="000000"/>
          <w:sz w:val="21"/>
          <w:szCs w:val="21"/>
          <w:lang w:eastAsia="ru-RU"/>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целом закон признает противоправным использование почты или других средств или инструментов трансграничной торговли</w:t>
      </w:r>
      <w:hyperlink r:id="rId25" w:anchor="2222" w:history="1">
        <w:r w:rsidRPr="0050383E">
          <w:rPr>
            <w:rFonts w:ascii="Arial" w:eastAsia="Times New Roman" w:hAnsi="Arial" w:cs="Arial"/>
            <w:color w:val="2060A4"/>
            <w:sz w:val="21"/>
            <w:lang w:eastAsia="ru-RU"/>
          </w:rPr>
          <w:t>**</w:t>
        </w:r>
      </w:hyperlink>
      <w:r w:rsidRPr="0050383E">
        <w:rPr>
          <w:rFonts w:ascii="Arial" w:eastAsia="Times New Roman" w:hAnsi="Arial" w:cs="Arial"/>
          <w:color w:val="000000"/>
          <w:sz w:val="21"/>
          <w:lang w:eastAsia="ru-RU"/>
        </w:rPr>
        <w:t> </w:t>
      </w:r>
      <w:r w:rsidRPr="0050383E">
        <w:rPr>
          <w:rFonts w:ascii="Arial" w:eastAsia="Times New Roman" w:hAnsi="Arial" w:cs="Arial"/>
          <w:color w:val="000000"/>
          <w:sz w:val="21"/>
          <w:szCs w:val="21"/>
          <w:lang w:eastAsia="ru-RU"/>
        </w:rPr>
        <w:t>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иностранному должностному лицу;</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иностранной политической партии или ее должностному лицу или кандидату на иностранный государственный пост;</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целях:</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качестве наказания за совершение указанных коррупционных правонарушений закон устанавливает следующие меры ответственности: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сделки осуществляются с общего или специального разрешения руководства;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доступ к активам разрешен только в соответствии с общего или специального разрешения руководства; 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Закон Великобритании «О борьбе со взяточничеством»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Под иностранным должностным лицом при этом понимается индивид, который: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является должностным лицом или представителем общественной международной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Индивид, виновный в подкупе иностранного должностного лица, несет следующие формы ответственности (статья 11):</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Иное лицо, виновное в подкупе иностранного должностного лица, подлежит:</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при осуждении в порядке суммарного производства, штрафу, не превышающему законодательно установленного максимума;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при осуждении за преступление, вмененное по обвинительному акту, штрафу.</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xml:space="preserve">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w:t>
      </w:r>
      <w:r w:rsidRPr="0050383E">
        <w:rPr>
          <w:rFonts w:ascii="Arial" w:eastAsia="Times New Roman" w:hAnsi="Arial" w:cs="Arial"/>
          <w:color w:val="000000"/>
          <w:sz w:val="21"/>
          <w:szCs w:val="21"/>
          <w:lang w:eastAsia="ru-RU"/>
        </w:rPr>
        <w:lastRenderedPageBreak/>
        <w:t>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Под коммерческой организацией в данном случае понимается: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_____________________________</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А для третьей категории субъектов, попадающих под действие закона, также любых других действий.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Приложение  3</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Обзор типовых ситуаций конфликта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Возможные способы урегулирования: отстранение работника от принятия того решения, которое является предметом конфликта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4. Работник организации А или иное лицо, с которым связана</w:t>
      </w:r>
      <w:r w:rsidRPr="0050383E">
        <w:rPr>
          <w:rFonts w:ascii="Arial" w:eastAsia="Times New Roman" w:hAnsi="Arial" w:cs="Arial"/>
          <w:color w:val="000000"/>
          <w:sz w:val="21"/>
          <w:lang w:eastAsia="ru-RU"/>
        </w:rPr>
        <w:t> </w:t>
      </w:r>
      <w:hyperlink r:id="rId26" w:anchor="1028" w:history="1">
        <w:r w:rsidRPr="0050383E">
          <w:rPr>
            <w:rFonts w:ascii="Arial" w:eastAsia="Times New Roman" w:hAnsi="Arial" w:cs="Arial"/>
            <w:color w:val="2060A4"/>
            <w:sz w:val="21"/>
            <w:lang w:eastAsia="ru-RU"/>
          </w:rPr>
          <w:t>личная заинтересованность работника</w:t>
        </w:r>
      </w:hyperlink>
      <w:r w:rsidRPr="0050383E">
        <w:rPr>
          <w:rFonts w:ascii="Arial" w:eastAsia="Times New Roman" w:hAnsi="Arial" w:cs="Arial"/>
          <w:color w:val="000000"/>
          <w:sz w:val="21"/>
          <w:szCs w:val="21"/>
          <w:lang w:eastAsia="ru-RU"/>
        </w:rPr>
        <w:t>,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xml:space="preserve">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w:t>
      </w:r>
      <w:r w:rsidRPr="0050383E">
        <w:rPr>
          <w:rFonts w:ascii="Arial" w:eastAsia="Times New Roman" w:hAnsi="Arial" w:cs="Arial"/>
          <w:color w:val="000000"/>
          <w:sz w:val="21"/>
          <w:szCs w:val="21"/>
          <w:lang w:eastAsia="ru-RU"/>
        </w:rPr>
        <w:lastRenderedPageBreak/>
        <w:t>которым связана личная заинтересованность работника, обладает исключительными правами.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Приложение 4</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Типовая декларация конфликта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xml:space="preserve">Настоящая Декларация содержит три раздела. Первый и второй разделы заполняются работником. Третий раздел заполняется его непосредственным начальником. Работник обязан раскрыть информацию о каждом реальном или потенциальном конфликте интересов. </w:t>
      </w:r>
      <w:r w:rsidRPr="0050383E">
        <w:rPr>
          <w:rFonts w:ascii="Arial" w:eastAsia="Times New Roman" w:hAnsi="Arial" w:cs="Arial"/>
          <w:color w:val="000000"/>
          <w:sz w:val="21"/>
          <w:szCs w:val="21"/>
          <w:lang w:eastAsia="ru-RU"/>
        </w:rPr>
        <w:lastRenderedPageBreak/>
        <w:t>Эта информация подлежит последующей всесторонней проверке начальником в установленном порядке.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Заявление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_________________</w:t>
      </w:r>
      <w:r w:rsidRPr="0050383E">
        <w:rPr>
          <w:rFonts w:ascii="Arial" w:eastAsia="Times New Roman" w:hAnsi="Arial" w:cs="Arial"/>
          <w:color w:val="000000"/>
          <w:sz w:val="21"/>
          <w:szCs w:val="21"/>
          <w:lang w:eastAsia="ru-RU"/>
        </w:rPr>
        <w:br/>
        <w:t>(подпись работника)</w:t>
      </w:r>
    </w:p>
    <w:tbl>
      <w:tblPr>
        <w:tblW w:w="0" w:type="auto"/>
        <w:tblCellMar>
          <w:top w:w="15" w:type="dxa"/>
          <w:left w:w="15" w:type="dxa"/>
          <w:bottom w:w="15" w:type="dxa"/>
          <w:right w:w="15" w:type="dxa"/>
        </w:tblCellMar>
        <w:tblLook w:val="04A0"/>
      </w:tblPr>
      <w:tblGrid>
        <w:gridCol w:w="7203"/>
        <w:gridCol w:w="2182"/>
      </w:tblGrid>
      <w:tr w:rsidR="0050383E" w:rsidRPr="0050383E" w:rsidTr="0050383E">
        <w:tc>
          <w:tcPr>
            <w:tcW w:w="0" w:type="auto"/>
            <w:hideMark/>
          </w:tcPr>
          <w:p w:rsidR="0050383E" w:rsidRPr="0050383E" w:rsidRDefault="0050383E" w:rsidP="0050383E">
            <w:pPr>
              <w:spacing w:after="0" w:line="240" w:lineRule="auto"/>
              <w:rPr>
                <w:rFonts w:ascii="Times New Roman" w:eastAsia="Times New Roman" w:hAnsi="Times New Roman" w:cs="Times New Roman"/>
                <w:b/>
                <w:bCs/>
                <w:sz w:val="24"/>
                <w:szCs w:val="24"/>
                <w:lang w:eastAsia="ru-RU"/>
              </w:rPr>
            </w:pPr>
            <w:r w:rsidRPr="0050383E">
              <w:rPr>
                <w:rFonts w:ascii="Times New Roman" w:eastAsia="Times New Roman" w:hAnsi="Times New Roman" w:cs="Times New Roman"/>
                <w:b/>
                <w:bCs/>
                <w:sz w:val="24"/>
                <w:szCs w:val="24"/>
                <w:lang w:eastAsia="ru-RU"/>
              </w:rPr>
              <w:t>Кому: (указывается ФИО и должность непосредственного начальника)</w:t>
            </w:r>
          </w:p>
        </w:tc>
        <w:tc>
          <w:tcPr>
            <w:tcW w:w="0" w:type="auto"/>
            <w:hideMark/>
          </w:tcPr>
          <w:p w:rsidR="0050383E" w:rsidRPr="0050383E" w:rsidRDefault="0050383E" w:rsidP="0050383E">
            <w:pPr>
              <w:spacing w:after="0" w:line="240" w:lineRule="auto"/>
              <w:rPr>
                <w:rFonts w:ascii="Times New Roman" w:eastAsia="Times New Roman" w:hAnsi="Times New Roman" w:cs="Times New Roman"/>
                <w:b/>
                <w:bCs/>
                <w:sz w:val="24"/>
                <w:szCs w:val="24"/>
                <w:lang w:eastAsia="ru-RU"/>
              </w:rPr>
            </w:pPr>
            <w:r w:rsidRPr="0050383E">
              <w:rPr>
                <w:rFonts w:ascii="Times New Roman" w:eastAsia="Times New Roman" w:hAnsi="Times New Roman" w:cs="Times New Roman"/>
                <w:b/>
                <w:bCs/>
                <w:sz w:val="24"/>
                <w:szCs w:val="24"/>
                <w:lang w:eastAsia="ru-RU"/>
              </w:rPr>
              <w:t>   </w:t>
            </w:r>
          </w:p>
        </w:tc>
      </w:tr>
      <w:tr w:rsidR="0050383E" w:rsidRPr="0050383E" w:rsidTr="0050383E">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От кого (ФИО работника, заполнившего Декларацию)</w:t>
            </w: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   </w:t>
            </w:r>
          </w:p>
        </w:tc>
      </w:tr>
      <w:tr w:rsidR="0050383E" w:rsidRPr="0050383E" w:rsidTr="0050383E">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Должность:</w:t>
            </w: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   </w:t>
            </w:r>
          </w:p>
        </w:tc>
      </w:tr>
      <w:tr w:rsidR="0050383E" w:rsidRPr="0050383E" w:rsidTr="0050383E">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Дата заполнения:</w:t>
            </w: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   </w:t>
            </w:r>
          </w:p>
        </w:tc>
      </w:tr>
      <w:tr w:rsidR="0050383E" w:rsidRPr="0050383E" w:rsidTr="0050383E">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Декларация охватывает период времени</w:t>
            </w: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с .......... по ...................</w:t>
            </w:r>
          </w:p>
        </w:tc>
      </w:tr>
    </w:tbl>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Раздел 1</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Внешние интересы или активы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1.1. В активах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1.2. В другой компании, находящейся в деловых отношениях с организацией (контрагенте, подрядчике, консультанте, клиенте и т.п.)?</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1.4. В деятельности компании-конкуренте или физическом лице-конкуренте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1.5. В компании или организации, выступающей стороной в судебном или арбитражном разбирательстве с организацией?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Нумерация пунктов приводится в соответствии с источником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3.6. В компании, находящейся в деловых отношениях с организацией?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3.7. В компании, которая ищет возможность построить деловые отношения с организации, или ведет с ней переговоры?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3.8. В компании-конкуренте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3.9. В компании, выступающей или предполагающей выступить стороной в судебном или арбитражном разбирательстве с организацией?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Личные интересы и честное ведение бизнеса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5. Участвовали ли Вы в какой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Взаимоотношения с государственными служащими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Инсайдерская информация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Ресурсы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Равные права работников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14. Работают ли члены Вашей семьи или близкие родственники в организации, в том числе под Вашим прямым руководством?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Подарки и деловое гостеприимство</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17. Нарушали ли Вы требования Положения «Подарки и знаки делового гостеприимства»?</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Другие вопросы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Раздел 2</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lastRenderedPageBreak/>
        <w:t>Декларация о доходах</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19. Какие доходы получили Вы и члены Вашей семьи по месту основной работы за отчетный период?</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20. Какие доходы получили Вы и члены Вашей семьи не по месту основной работы за отчетный период?</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Заявление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Подпись: ________________________        ФИО:____________________________</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Раздел 3</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Достоверность и полнота изложенной в Декларации информации мною проверена: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_________________________________________________________________________</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(Ф.И.О., подпись)</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 участием (при необходимости):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Представитель руководителя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_________________________________________________________________________</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(Ф.И.О., подпись)</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Представитель Департамента внутреннего аудита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_________________________________________________________________________</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(Ф.И.О., подпись)</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Представитель службы безопасности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_________________________________________________________________________</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(Ф.И.О., подпись)</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Представитель юридической службы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_________________________________________________________________________</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(Ф.И.О., подпись)</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Представитель кадровой службы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_________________________________________________________________________</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(Ф.И.О., подпись)</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Решение непосредственного начальника по декларации (подтвердить подписью):</w:t>
      </w:r>
    </w:p>
    <w:tbl>
      <w:tblPr>
        <w:tblW w:w="0" w:type="auto"/>
        <w:tblCellMar>
          <w:top w:w="15" w:type="dxa"/>
          <w:left w:w="15" w:type="dxa"/>
          <w:bottom w:w="15" w:type="dxa"/>
          <w:right w:w="15" w:type="dxa"/>
        </w:tblCellMar>
        <w:tblLook w:val="04A0"/>
      </w:tblPr>
      <w:tblGrid>
        <w:gridCol w:w="9255"/>
        <w:gridCol w:w="130"/>
      </w:tblGrid>
      <w:tr w:rsidR="0050383E" w:rsidRPr="0050383E" w:rsidTr="0050383E">
        <w:tc>
          <w:tcPr>
            <w:tcW w:w="0" w:type="auto"/>
            <w:hideMark/>
          </w:tcPr>
          <w:p w:rsidR="0050383E" w:rsidRPr="0050383E" w:rsidRDefault="0050383E" w:rsidP="0050383E">
            <w:pPr>
              <w:spacing w:after="0" w:line="240" w:lineRule="auto"/>
              <w:rPr>
                <w:rFonts w:ascii="Times New Roman" w:eastAsia="Times New Roman" w:hAnsi="Times New Roman" w:cs="Times New Roman"/>
                <w:b/>
                <w:bCs/>
                <w:sz w:val="24"/>
                <w:szCs w:val="24"/>
                <w:lang w:eastAsia="ru-RU"/>
              </w:rPr>
            </w:pPr>
            <w:r w:rsidRPr="0050383E">
              <w:rPr>
                <w:rFonts w:ascii="Times New Roman" w:eastAsia="Times New Roman" w:hAnsi="Times New Roman" w:cs="Times New Roman"/>
                <w:b/>
                <w:bCs/>
                <w:sz w:val="24"/>
                <w:szCs w:val="24"/>
                <w:lang w:eastAsia="ru-RU"/>
              </w:rPr>
              <w:lastRenderedPageBreak/>
              <w:t>Конфликт интересов не был обнаружен</w:t>
            </w:r>
          </w:p>
        </w:tc>
        <w:tc>
          <w:tcPr>
            <w:tcW w:w="0" w:type="auto"/>
            <w:hideMark/>
          </w:tcPr>
          <w:p w:rsidR="0050383E" w:rsidRPr="0050383E" w:rsidRDefault="0050383E" w:rsidP="0050383E">
            <w:pPr>
              <w:spacing w:after="0" w:line="240" w:lineRule="auto"/>
              <w:rPr>
                <w:rFonts w:ascii="Times New Roman" w:eastAsia="Times New Roman" w:hAnsi="Times New Roman" w:cs="Times New Roman"/>
                <w:b/>
                <w:bCs/>
                <w:sz w:val="24"/>
                <w:szCs w:val="24"/>
                <w:lang w:eastAsia="ru-RU"/>
              </w:rPr>
            </w:pPr>
            <w:r w:rsidRPr="0050383E">
              <w:rPr>
                <w:rFonts w:ascii="Times New Roman" w:eastAsia="Times New Roman" w:hAnsi="Times New Roman" w:cs="Times New Roman"/>
                <w:b/>
                <w:bCs/>
                <w:sz w:val="24"/>
                <w:szCs w:val="24"/>
                <w:lang w:eastAsia="ru-RU"/>
              </w:rPr>
              <w:t>   </w:t>
            </w:r>
          </w:p>
        </w:tc>
      </w:tr>
      <w:tr w:rsidR="0050383E" w:rsidRPr="0050383E" w:rsidTr="0050383E">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   </w:t>
            </w:r>
          </w:p>
        </w:tc>
      </w:tr>
      <w:tr w:rsidR="0050383E" w:rsidRPr="0050383E" w:rsidTr="0050383E">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Я ограничил работнику доступ к информации организации, которая может иметь отношение к его личным частным интересам работника [указать какой информации]</w:t>
            </w: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   </w:t>
            </w:r>
          </w:p>
        </w:tc>
      </w:tr>
      <w:tr w:rsidR="0050383E" w:rsidRPr="0050383E" w:rsidTr="0050383E">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[указать, от каких вопросов]</w:t>
            </w: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   </w:t>
            </w:r>
          </w:p>
        </w:tc>
      </w:tr>
      <w:tr w:rsidR="0050383E" w:rsidRPr="0050383E" w:rsidTr="0050383E">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Я пересмотрел круг обязанностей и трудовых функций работника [указать каких обязанностей]</w:t>
            </w: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   </w:t>
            </w:r>
          </w:p>
        </w:tc>
      </w:tr>
      <w:tr w:rsidR="0050383E" w:rsidRPr="0050383E" w:rsidTr="0050383E">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   </w:t>
            </w:r>
          </w:p>
        </w:tc>
      </w:tr>
      <w:tr w:rsidR="0050383E" w:rsidRPr="0050383E" w:rsidTr="0050383E">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Я перевел работника на должность, предусматривающую выполнение служебных обязанностей, не связанных с конфликтом интересов</w:t>
            </w: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   </w:t>
            </w:r>
          </w:p>
        </w:tc>
      </w:tr>
      <w:tr w:rsidR="0050383E" w:rsidRPr="0050383E" w:rsidTr="0050383E">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   </w:t>
            </w:r>
          </w:p>
        </w:tc>
      </w:tr>
      <w:tr w:rsidR="0050383E" w:rsidRPr="0050383E" w:rsidTr="0050383E">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0" w:type="auto"/>
            <w:hideMark/>
          </w:tcPr>
          <w:p w:rsidR="0050383E" w:rsidRPr="0050383E" w:rsidRDefault="0050383E" w:rsidP="0050383E">
            <w:pPr>
              <w:spacing w:after="0"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t>   </w:t>
            </w:r>
          </w:p>
        </w:tc>
      </w:tr>
    </w:tbl>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Приложение 5</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Антикоррупционная хартия российского бизнеса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Российское деловое сообщество видит свою миссию в следовании высоким стандартам ведения бизнеса, соответствующим международнопризнанным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Мы едины в понимании того, что коррупция,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лишает общество необходимых ресурсов развития, выводя из легального оборота значительную часть национального богатства;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создает условия для распространения других форм преступности, включая отмывание денежных средств, добытых преступным путем;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 Управление в компаниях на основе антикоррупционных программ.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2. Мониторинг и оценка реализации антикоррупционных программ.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3. Эффективный финансовый контроль.</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создания неофициальной (двойной) отчетности;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проведения неучтенных или неправильно учтенных операций;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ведения учета несуществующих расходов;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отражения обязательств, объект которых неправильно идентифицирован;</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намеренного уничтожения бухгалтерской и иной документации ранее сроков, предусмотренных законодательством.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4. Обучение кадров и контроль за персоналом.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Результаты реализации антикоррупционных программ учитываются в кадровой политике компании.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5. Коллективные усилия и публичность антикоррупционных мер.</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6. Отказ от незаконного получения преимуществ.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Компании осуществляют ответственную политику по реализации своих интересов с целью укрепления позиций на рынке.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Компании разрабатывают и применяют правила контроля (в том числе нормы максимально допустимых расходов и процедуры отчетности),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7. Взаимоотношения с партнёрами и контрагентами с учетом принципов антикоррупционной политики.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борьбе с коррупцией и недопущения неправомерного вмешательства в деятельность органов государственной власти.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Важными элементами сотрудничества, в частности, являются: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публичное продвижение и защита принципа выгодности и успешности бизнеса, действующего в рамках правового поля;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активное освещение деятельности компаний и предпринимателей, использующих антикоррупционные практики;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 всемерное содействие и распространение позитивного опыта противостояния предпринимателей попыткам коррупционного давления.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8. Содействие осуществлению правосудия и соблюдению законности.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приобретению, владению или использованию имущества, если известно, что такое имущество представляет собой доходы от преступлений;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9. Противодействие подкупу иностранных публичных должностных лиц и должностных лиц публичных международных организаций.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Заключительные положения.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От Торгово-промышленной палаты</w:t>
      </w:r>
      <w:r w:rsidRPr="0050383E">
        <w:rPr>
          <w:rFonts w:ascii="Arial" w:eastAsia="Times New Roman" w:hAnsi="Arial" w:cs="Arial"/>
          <w:color w:val="000000"/>
          <w:sz w:val="21"/>
          <w:szCs w:val="21"/>
          <w:lang w:eastAsia="ru-RU"/>
        </w:rPr>
        <w:br/>
        <w:t>Российской Федерации</w:t>
      </w:r>
      <w:r w:rsidRPr="0050383E">
        <w:rPr>
          <w:rFonts w:ascii="Arial" w:eastAsia="Times New Roman" w:hAnsi="Arial" w:cs="Arial"/>
          <w:color w:val="000000"/>
          <w:sz w:val="21"/>
          <w:szCs w:val="21"/>
          <w:lang w:eastAsia="ru-RU"/>
        </w:rPr>
        <w:br/>
        <w:t>/подпись/</w:t>
      </w:r>
      <w:r w:rsidRPr="0050383E">
        <w:rPr>
          <w:rFonts w:ascii="Arial" w:eastAsia="Times New Roman" w:hAnsi="Arial" w:cs="Arial"/>
          <w:color w:val="000000"/>
          <w:sz w:val="21"/>
          <w:szCs w:val="21"/>
          <w:lang w:eastAsia="ru-RU"/>
        </w:rPr>
        <w:br/>
        <w:t>С.Н. Катырин</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От Российского союза</w:t>
      </w:r>
      <w:r w:rsidRPr="0050383E">
        <w:rPr>
          <w:rFonts w:ascii="Arial" w:eastAsia="Times New Roman" w:hAnsi="Arial" w:cs="Arial"/>
          <w:color w:val="000000"/>
          <w:sz w:val="21"/>
          <w:szCs w:val="21"/>
          <w:lang w:eastAsia="ru-RU"/>
        </w:rPr>
        <w:br/>
        <w:t>промышленников и предпринимателей</w:t>
      </w:r>
      <w:r w:rsidRPr="0050383E">
        <w:rPr>
          <w:rFonts w:ascii="Arial" w:eastAsia="Times New Roman" w:hAnsi="Arial" w:cs="Arial"/>
          <w:color w:val="000000"/>
          <w:sz w:val="21"/>
          <w:szCs w:val="21"/>
          <w:lang w:eastAsia="ru-RU"/>
        </w:rPr>
        <w:br/>
        <w:t>/подпись/</w:t>
      </w:r>
      <w:r w:rsidRPr="0050383E">
        <w:rPr>
          <w:rFonts w:ascii="Arial" w:eastAsia="Times New Roman" w:hAnsi="Arial" w:cs="Arial"/>
          <w:color w:val="000000"/>
          <w:sz w:val="21"/>
          <w:szCs w:val="21"/>
          <w:lang w:eastAsia="ru-RU"/>
        </w:rPr>
        <w:br/>
        <w:t>А.Н. Шохин</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От Общероссийской Общественной</w:t>
      </w:r>
      <w:r w:rsidRPr="0050383E">
        <w:rPr>
          <w:rFonts w:ascii="Arial" w:eastAsia="Times New Roman" w:hAnsi="Arial" w:cs="Arial"/>
          <w:color w:val="000000"/>
          <w:sz w:val="21"/>
          <w:szCs w:val="21"/>
          <w:lang w:eastAsia="ru-RU"/>
        </w:rPr>
        <w:br/>
        <w:t>организации «Деловая Россия”</w:t>
      </w:r>
      <w:r w:rsidRPr="0050383E">
        <w:rPr>
          <w:rFonts w:ascii="Arial" w:eastAsia="Times New Roman" w:hAnsi="Arial" w:cs="Arial"/>
          <w:color w:val="000000"/>
          <w:sz w:val="21"/>
          <w:szCs w:val="21"/>
          <w:lang w:eastAsia="ru-RU"/>
        </w:rPr>
        <w:br/>
        <w:t>/подпись/</w:t>
      </w:r>
      <w:r w:rsidRPr="0050383E">
        <w:rPr>
          <w:rFonts w:ascii="Arial" w:eastAsia="Times New Roman" w:hAnsi="Arial" w:cs="Arial"/>
          <w:color w:val="000000"/>
          <w:sz w:val="21"/>
          <w:szCs w:val="21"/>
          <w:lang w:eastAsia="ru-RU"/>
        </w:rPr>
        <w:br/>
        <w:t>А.С. Галушка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От Общероссийской общественной организации</w:t>
      </w:r>
      <w:r w:rsidRPr="0050383E">
        <w:rPr>
          <w:rFonts w:ascii="Arial" w:eastAsia="Times New Roman" w:hAnsi="Arial" w:cs="Arial"/>
          <w:color w:val="000000"/>
          <w:sz w:val="21"/>
          <w:szCs w:val="21"/>
          <w:lang w:eastAsia="ru-RU"/>
        </w:rPr>
        <w:br/>
        <w:t>малого и среднего предпринимательства</w:t>
      </w:r>
      <w:r w:rsidRPr="0050383E">
        <w:rPr>
          <w:rFonts w:ascii="Arial" w:eastAsia="Times New Roman" w:hAnsi="Arial" w:cs="Arial"/>
          <w:color w:val="000000"/>
          <w:sz w:val="21"/>
          <w:szCs w:val="21"/>
          <w:lang w:eastAsia="ru-RU"/>
        </w:rPr>
        <w:br/>
        <w:t>/подпись/</w:t>
      </w:r>
      <w:r w:rsidRPr="0050383E">
        <w:rPr>
          <w:rFonts w:ascii="Arial" w:eastAsia="Times New Roman" w:hAnsi="Arial" w:cs="Arial"/>
          <w:color w:val="000000"/>
          <w:sz w:val="21"/>
          <w:szCs w:val="21"/>
          <w:lang w:eastAsia="ru-RU"/>
        </w:rPr>
        <w:br/>
        <w:t>С.Р. Борисов</w:t>
      </w:r>
    </w:p>
    <w:p w:rsidR="0050383E" w:rsidRPr="0050383E" w:rsidRDefault="0050383E" w:rsidP="0050383E">
      <w:pPr>
        <w:spacing w:after="255" w:line="270" w:lineRule="atLeast"/>
        <w:outlineLvl w:val="2"/>
        <w:rPr>
          <w:rFonts w:ascii="Arial" w:eastAsia="Times New Roman" w:hAnsi="Arial" w:cs="Arial"/>
          <w:b/>
          <w:bCs/>
          <w:color w:val="333333"/>
          <w:sz w:val="26"/>
          <w:szCs w:val="26"/>
          <w:lang w:eastAsia="ru-RU"/>
        </w:rPr>
      </w:pPr>
      <w:r w:rsidRPr="0050383E">
        <w:rPr>
          <w:rFonts w:ascii="Arial" w:eastAsia="Times New Roman" w:hAnsi="Arial" w:cs="Arial"/>
          <w:b/>
          <w:bCs/>
          <w:color w:val="333333"/>
          <w:sz w:val="26"/>
          <w:szCs w:val="26"/>
          <w:lang w:eastAsia="ru-RU"/>
        </w:rPr>
        <w:t>Положение</w:t>
      </w:r>
      <w:r w:rsidRPr="0050383E">
        <w:rPr>
          <w:rFonts w:ascii="Arial" w:eastAsia="Times New Roman" w:hAnsi="Arial" w:cs="Arial"/>
          <w:b/>
          <w:bCs/>
          <w:color w:val="333333"/>
          <w:sz w:val="26"/>
          <w:szCs w:val="26"/>
          <w:lang w:eastAsia="ru-RU"/>
        </w:rPr>
        <w:br/>
        <w:t>об условиях и порядке реализации положений Антикоррупционной хартии российского бизнеса</w:t>
      </w:r>
      <w:r w:rsidRPr="0050383E">
        <w:rPr>
          <w:rFonts w:ascii="Arial" w:eastAsia="Times New Roman" w:hAnsi="Arial" w:cs="Arial"/>
          <w:b/>
          <w:bCs/>
          <w:color w:val="333333"/>
          <w:sz w:val="26"/>
          <w:szCs w:val="26"/>
          <w:lang w:eastAsia="ru-RU"/>
        </w:rPr>
        <w:br/>
        <w:t>(Дорожная карта Хартии)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целях успешной реализации</w:t>
      </w:r>
      <w:r w:rsidRPr="0050383E">
        <w:rPr>
          <w:rFonts w:ascii="Arial" w:eastAsia="Times New Roman" w:hAnsi="Arial" w:cs="Arial"/>
          <w:color w:val="000000"/>
          <w:sz w:val="21"/>
          <w:lang w:eastAsia="ru-RU"/>
        </w:rPr>
        <w:t> </w:t>
      </w:r>
      <w:hyperlink r:id="rId27" w:anchor="5000" w:history="1">
        <w:r w:rsidRPr="0050383E">
          <w:rPr>
            <w:rFonts w:ascii="Arial" w:eastAsia="Times New Roman" w:hAnsi="Arial" w:cs="Arial"/>
            <w:color w:val="2060A4"/>
            <w:sz w:val="21"/>
            <w:lang w:eastAsia="ru-RU"/>
          </w:rPr>
          <w:t>Антикоррупционной хартии</w:t>
        </w:r>
      </w:hyperlink>
      <w:r w:rsidRPr="0050383E">
        <w:rPr>
          <w:rFonts w:ascii="Arial" w:eastAsia="Times New Roman" w:hAnsi="Arial" w:cs="Arial"/>
          <w:color w:val="000000"/>
          <w:sz w:val="21"/>
          <w:lang w:eastAsia="ru-RU"/>
        </w:rPr>
        <w:t> </w:t>
      </w:r>
      <w:r w:rsidRPr="0050383E">
        <w:rPr>
          <w:rFonts w:ascii="Arial" w:eastAsia="Times New Roman" w:hAnsi="Arial" w:cs="Arial"/>
          <w:color w:val="000000"/>
          <w:sz w:val="21"/>
          <w:szCs w:val="21"/>
          <w:lang w:eastAsia="ru-RU"/>
        </w:rPr>
        <w:t>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Индивидуальные предприниматели, присоединяясь к Хартии, применяют только те положения, которые могут быть отнесены к их деятельности.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случае присоединения к Хартии предпринимательского объединения, оно принимает все меры к реализации положений Хартии своими членами.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По инициативе организации - инициатора принятия Хартии по решению Комитета в его состав могут быть включены иные лица.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Комитет принимает все решения по вопросам своего ведения на основе консенсуса.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Члены Комитета, не являющиеся представителями организаций- инициаторов принятия Хартии, не вправе исполнять функции сопредседателя Комитета.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Организация, ведущая сводный реестр участников Хартии, обеспечивает организацию проведения заседаний Комитета.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4. Комитет:</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вырабатывает рекомендации в целях обеспечения организационных и методологических основ реализации Хартии;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lastRenderedPageBreak/>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рассматривает и обобщает информацию о ходе внедрения Хартии, готовит предложения по дополнению Хартии;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принимает Положение о ведении сводного Реестра участников Хартии и осуществляет контроль за его ведением;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по представлению организаций-инициаторов принятия Хартии принимает решения о выдаче свидетельств об общественном подтверждении;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инициаторах принятия Хартии);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по представлению организаций-инициаторов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5. Рассмотрение споров, связанных с нарушением положений настоящей Хартии, осуществляют:</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Объединенная комиссия по корпоративной этике при РСПП;</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Центр общественных процедур «Бизнес против коррупции»;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Объединенная служба медиации (посредничества) при РСПП;</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 Коллегия посредников при ТПП РФ,</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а также иные органы, определяемые решением Комитета.</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6. На основе общей методики, утвержденной Комитетом, каждая из организаций-инициаторов принятия Хартии может организовать общественное подтверждение внедрения компаниями-участниками Хартии ее положений, привлекая для этих целей организации, аккредитованные Комитетом.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50383E" w:rsidRPr="0050383E" w:rsidRDefault="0050383E" w:rsidP="0050383E">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50383E">
        <w:rPr>
          <w:rFonts w:ascii="Arial" w:eastAsia="Times New Roman" w:hAnsi="Arial" w:cs="Arial"/>
          <w:b/>
          <w:bCs/>
          <w:color w:val="4D4D4D"/>
          <w:sz w:val="27"/>
          <w:szCs w:val="27"/>
          <w:lang w:eastAsia="ru-RU"/>
        </w:rPr>
        <w:lastRenderedPageBreak/>
        <w:t>Обзор документа</w:t>
      </w:r>
    </w:p>
    <w:p w:rsidR="0050383E" w:rsidRPr="0050383E" w:rsidRDefault="0050383E" w:rsidP="0050383E">
      <w:pPr>
        <w:spacing w:before="255" w:after="255" w:line="240" w:lineRule="auto"/>
        <w:rPr>
          <w:rFonts w:ascii="Times New Roman" w:eastAsia="Times New Roman" w:hAnsi="Times New Roman" w:cs="Times New Roman"/>
          <w:sz w:val="24"/>
          <w:szCs w:val="24"/>
          <w:lang w:eastAsia="ru-RU"/>
        </w:rPr>
      </w:pPr>
      <w:r w:rsidRPr="0050383E">
        <w:rPr>
          <w:rFonts w:ascii="Times New Roman" w:eastAsia="Times New Roman" w:hAnsi="Times New Roman" w:cs="Times New Roman"/>
          <w:sz w:val="24"/>
          <w:szCs w:val="24"/>
          <w:lang w:eastAsia="ru-RU"/>
        </w:rPr>
        <w:pict>
          <v:rect id="_x0000_i1025" style="width:0;height:.75pt" o:hrstd="t" o:hrnoshade="t" o:hr="t" fillcolor="black" stroked="f"/>
        </w:pic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Согласно действующему законодательству любая организация обязана разрабатывать и принимать меры по предупреждению коррупции. Изданы методические рекомендации, которые помогут выполнить данное требование.</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частности, названы основные принципы противодействия коррупции в организации. Среди них - информирование контрагентов, партнеров и общественности о принятых антикоррупционных стандартах ведения бизнеса. Важно регулярно проводить мониторинг эффективности внедренных антикоррупционных процедур, а также контролировать их исполнение. Руководство организации должно играть ключевую роль в формировании культуры нетерпимости к коррупции. Оно несет персональную ответственность за реализацию внутренней антикоррупционной политики.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Проект последней разрабатывается должностным лицом или структурным подразделением организации, на которое планируется возложить функции по профилактике и противодействию коррупции. При наличии финансовых возможностей могут привлекаться внешние эксперты. К обсуждению проекта рекомендуется активно привлекать широкий круг работников организации. Он согласовывается с кадровым и юридическим подразделениями юрлица. Итоговая версия проекта утверждается руководством.</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В антикоррупционной политике организации отражаются ее цели, задачи и принципы. Раскрываются используемые понятия и определения. Закрепляются обязанности ответственных работников. Устанавливаются перечень антикоррупционных мероприятий, стандартов и процедур и порядок их выполнения. Прописывается ответственность сотрудников за несоблюдение требований антикоррупционной политики.</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Руководитель организации, с одной стороны, должен демонстрировать личный пример соблюдения антикоррупционных стандартов поведения, а с другой - выступать гарантом выполнения в организации антикоррупционных правил и процедур.</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Подготовлен обзор типовых ситуаций конфликта интересов.</w:t>
      </w:r>
    </w:p>
    <w:p w:rsidR="0050383E" w:rsidRPr="0050383E" w:rsidRDefault="0050383E" w:rsidP="0050383E">
      <w:pPr>
        <w:spacing w:after="255" w:line="255" w:lineRule="atLeast"/>
        <w:rPr>
          <w:rFonts w:ascii="Arial" w:eastAsia="Times New Roman" w:hAnsi="Arial" w:cs="Arial"/>
          <w:color w:val="000000"/>
          <w:sz w:val="21"/>
          <w:szCs w:val="21"/>
          <w:lang w:eastAsia="ru-RU"/>
        </w:rPr>
      </w:pPr>
      <w:r w:rsidRPr="0050383E">
        <w:rPr>
          <w:rFonts w:ascii="Arial" w:eastAsia="Times New Roman" w:hAnsi="Arial" w:cs="Arial"/>
          <w:color w:val="000000"/>
          <w:sz w:val="21"/>
          <w:szCs w:val="21"/>
          <w:lang w:eastAsia="ru-RU"/>
        </w:rPr>
        <w:t>Приведены основные положения зарубежных антикоррупционных нормативных актов, которые имеют экстерриториальное действие.</w:t>
      </w:r>
    </w:p>
    <w:p w:rsidR="00992A4F" w:rsidRDefault="0050383E" w:rsidP="0050383E">
      <w:r w:rsidRPr="0050383E">
        <w:rPr>
          <w:rFonts w:ascii="Arial" w:eastAsia="Times New Roman" w:hAnsi="Arial" w:cs="Arial"/>
          <w:color w:val="000000"/>
          <w:sz w:val="21"/>
          <w:szCs w:val="21"/>
          <w:lang w:eastAsia="ru-RU"/>
        </w:rPr>
        <w:br/>
      </w:r>
      <w:r w:rsidRPr="0050383E">
        <w:rPr>
          <w:rFonts w:ascii="Arial" w:eastAsia="Times New Roman" w:hAnsi="Arial" w:cs="Arial"/>
          <w:color w:val="000000"/>
          <w:sz w:val="21"/>
          <w:szCs w:val="21"/>
          <w:lang w:eastAsia="ru-RU"/>
        </w:rPr>
        <w:br/>
        <w:t>ГАРАНТ.РУ:</w:t>
      </w:r>
      <w:r w:rsidRPr="0050383E">
        <w:rPr>
          <w:rFonts w:ascii="Arial" w:eastAsia="Times New Roman" w:hAnsi="Arial" w:cs="Arial"/>
          <w:color w:val="000000"/>
          <w:sz w:val="21"/>
          <w:lang w:eastAsia="ru-RU"/>
        </w:rPr>
        <w:t> </w:t>
      </w:r>
      <w:hyperlink r:id="rId28" w:anchor="ixzz3QNw11rNe" w:history="1">
        <w:r w:rsidRPr="0050383E">
          <w:rPr>
            <w:rFonts w:ascii="Arial" w:eastAsia="Times New Roman" w:hAnsi="Arial" w:cs="Arial"/>
            <w:color w:val="003399"/>
            <w:sz w:val="21"/>
            <w:lang w:eastAsia="ru-RU"/>
          </w:rPr>
          <w:t>http://www.garant.ru/products/ipo/prime/doc/70399600/#ixzz3QNw11rNe</w:t>
        </w:r>
      </w:hyperlink>
    </w:p>
    <w:sectPr w:rsidR="00992A4F" w:rsidSect="00992A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383E"/>
    <w:rsid w:val="0050383E"/>
    <w:rsid w:val="00992A4F"/>
    <w:rsid w:val="00AC0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A4F"/>
  </w:style>
  <w:style w:type="paragraph" w:styleId="2">
    <w:name w:val="heading 2"/>
    <w:basedOn w:val="a"/>
    <w:link w:val="20"/>
    <w:uiPriority w:val="9"/>
    <w:qFormat/>
    <w:rsid w:val="005038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38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38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383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03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383E"/>
  </w:style>
  <w:style w:type="character" w:styleId="a4">
    <w:name w:val="Hyperlink"/>
    <w:basedOn w:val="a0"/>
    <w:uiPriority w:val="99"/>
    <w:semiHidden/>
    <w:unhideWhenUsed/>
    <w:rsid w:val="0050383E"/>
    <w:rPr>
      <w:color w:val="0000FF"/>
      <w:u w:val="single"/>
    </w:rPr>
  </w:style>
  <w:style w:type="character" w:styleId="a5">
    <w:name w:val="FollowedHyperlink"/>
    <w:basedOn w:val="a0"/>
    <w:uiPriority w:val="99"/>
    <w:semiHidden/>
    <w:unhideWhenUsed/>
    <w:rsid w:val="0050383E"/>
    <w:rPr>
      <w:color w:val="800080"/>
      <w:u w:val="single"/>
    </w:rPr>
  </w:style>
  <w:style w:type="paragraph" w:customStyle="1" w:styleId="toleft">
    <w:name w:val="toleft"/>
    <w:basedOn w:val="a"/>
    <w:rsid w:val="005038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7830287">
      <w:bodyDiv w:val="1"/>
      <w:marLeft w:val="0"/>
      <w:marRight w:val="0"/>
      <w:marTop w:val="0"/>
      <w:marBottom w:val="0"/>
      <w:divBdr>
        <w:top w:val="none" w:sz="0" w:space="0" w:color="auto"/>
        <w:left w:val="none" w:sz="0" w:space="0" w:color="auto"/>
        <w:bottom w:val="none" w:sz="0" w:space="0" w:color="auto"/>
        <w:right w:val="none" w:sz="0" w:space="0" w:color="auto"/>
      </w:divBdr>
      <w:divsChild>
        <w:div w:id="84181999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399600/" TargetMode="External"/><Relationship Id="rId13" Type="http://schemas.openxmlformats.org/officeDocument/2006/relationships/hyperlink" Target="http://www.garant.ru/products/ipo/prime/doc/70399600/" TargetMode="External"/><Relationship Id="rId18" Type="http://schemas.openxmlformats.org/officeDocument/2006/relationships/hyperlink" Target="http://www.garant.ru/products/ipo/prime/doc/70399600/" TargetMode="External"/><Relationship Id="rId26" Type="http://schemas.openxmlformats.org/officeDocument/2006/relationships/hyperlink" Target="http://www.garant.ru/products/ipo/prime/doc/70399600/" TargetMode="External"/><Relationship Id="rId3" Type="http://schemas.openxmlformats.org/officeDocument/2006/relationships/webSettings" Target="webSettings.xml"/><Relationship Id="rId21" Type="http://schemas.openxmlformats.org/officeDocument/2006/relationships/hyperlink" Target="http://www.garant.ru/products/ipo/prime/doc/70399600/" TargetMode="External"/><Relationship Id="rId7" Type="http://schemas.openxmlformats.org/officeDocument/2006/relationships/hyperlink" Target="http://www.garant.ru/products/ipo/prime/doc/70399600/" TargetMode="External"/><Relationship Id="rId12" Type="http://schemas.openxmlformats.org/officeDocument/2006/relationships/hyperlink" Target="http://www.garant.ru/products/ipo/prime/doc/70399600/" TargetMode="External"/><Relationship Id="rId17" Type="http://schemas.openxmlformats.org/officeDocument/2006/relationships/hyperlink" Target="http://www.garant.ru/products/ipo/prime/doc/70399600/" TargetMode="External"/><Relationship Id="rId25" Type="http://schemas.openxmlformats.org/officeDocument/2006/relationships/hyperlink" Target="http://www.garant.ru/products/ipo/prime/doc/70399600/" TargetMode="External"/><Relationship Id="rId2" Type="http://schemas.openxmlformats.org/officeDocument/2006/relationships/settings" Target="settings.xml"/><Relationship Id="rId16" Type="http://schemas.openxmlformats.org/officeDocument/2006/relationships/hyperlink" Target="http://www.garant.ru/products/ipo/prime/doc/70399600/" TargetMode="External"/><Relationship Id="rId20" Type="http://schemas.openxmlformats.org/officeDocument/2006/relationships/hyperlink" Target="http://www.garant.ru/products/ipo/prime/doc/7039960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arant.ru/products/ipo/prime/doc/70399600/" TargetMode="External"/><Relationship Id="rId11" Type="http://schemas.openxmlformats.org/officeDocument/2006/relationships/hyperlink" Target="http://www.garant.ru/products/ipo/prime/doc/70399600/" TargetMode="External"/><Relationship Id="rId24" Type="http://schemas.openxmlformats.org/officeDocument/2006/relationships/hyperlink" Target="http://www.garant.ru/products/ipo/prime/doc/70399600/" TargetMode="External"/><Relationship Id="rId5" Type="http://schemas.openxmlformats.org/officeDocument/2006/relationships/hyperlink" Target="http://www.garant.ru/products/ipo/prime/doc/70399600/" TargetMode="External"/><Relationship Id="rId15" Type="http://schemas.openxmlformats.org/officeDocument/2006/relationships/hyperlink" Target="http://www.garant.ru/products/ipo/prime/doc/70399600/" TargetMode="External"/><Relationship Id="rId23" Type="http://schemas.openxmlformats.org/officeDocument/2006/relationships/hyperlink" Target="http://www.garant.ru/products/ipo/prime/doc/70399600/" TargetMode="External"/><Relationship Id="rId28" Type="http://schemas.openxmlformats.org/officeDocument/2006/relationships/hyperlink" Target="http://www.garant.ru/products/ipo/prime/doc/70399600/" TargetMode="External"/><Relationship Id="rId10" Type="http://schemas.openxmlformats.org/officeDocument/2006/relationships/hyperlink" Target="http://www.garant.ru/products/ipo/prime/doc/70399600/" TargetMode="External"/><Relationship Id="rId19" Type="http://schemas.openxmlformats.org/officeDocument/2006/relationships/hyperlink" Target="http://www.garant.ru/products/ipo/prime/doc/70399600/" TargetMode="External"/><Relationship Id="rId4" Type="http://schemas.openxmlformats.org/officeDocument/2006/relationships/hyperlink" Target="http://www.garant.ru/products/ipo/prime/doc/70399600/" TargetMode="External"/><Relationship Id="rId9" Type="http://schemas.openxmlformats.org/officeDocument/2006/relationships/hyperlink" Target="http://www.garant.ru/products/ipo/prime/doc/70399600/" TargetMode="External"/><Relationship Id="rId14" Type="http://schemas.openxmlformats.org/officeDocument/2006/relationships/hyperlink" Target="http://www.garant.ru/products/ipo/prime/doc/70399600/" TargetMode="External"/><Relationship Id="rId22" Type="http://schemas.openxmlformats.org/officeDocument/2006/relationships/hyperlink" Target="http://www.garant.ru/products/ipo/prime/doc/70399600/" TargetMode="External"/><Relationship Id="rId27" Type="http://schemas.openxmlformats.org/officeDocument/2006/relationships/hyperlink" Target="http://www.garant.ru/products/ipo/prime/doc/703996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27721</Words>
  <Characters>158015</Characters>
  <Application>Microsoft Office Word</Application>
  <DocSecurity>0</DocSecurity>
  <Lines>1316</Lines>
  <Paragraphs>370</Paragraphs>
  <ScaleCrop>false</ScaleCrop>
  <Company>школа</Company>
  <LinksUpToDate>false</LinksUpToDate>
  <CharactersWithSpaces>185366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dc:creator>
  <cp:keywords/>
  <dc:description/>
  <cp:lastModifiedBy>главный</cp:lastModifiedBy>
  <cp:revision>1</cp:revision>
  <dcterms:created xsi:type="dcterms:W3CDTF">2015-01-31T08:17:00Z</dcterms:created>
  <dcterms:modified xsi:type="dcterms:W3CDTF">2015-01-31T08:17:00Z</dcterms:modified>
</cp:coreProperties>
</file>